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B6F6D" w14:textId="77777777" w:rsidR="00A96E0D" w:rsidRPr="00C45CA9" w:rsidRDefault="0069789B">
      <w:pPr>
        <w:spacing w:before="567" w:after="120"/>
        <w:rPr>
          <w:rStyle w:val="IntenseReference"/>
        </w:rPr>
      </w:pPr>
      <w:r w:rsidRPr="00C45CA9">
        <w:rPr>
          <w:rStyle w:val="IntenseReference"/>
          <w:rFonts w:eastAsia="Arial"/>
        </w:rPr>
        <w:t>AI-SUPPORTED BLACK HAT — COMPETITIVE REVIEW TOOL</w:t>
      </w:r>
    </w:p>
    <w:p w14:paraId="700B6F6E" w14:textId="633236D4" w:rsidR="00A96E0D" w:rsidRDefault="0069789B">
      <w:pPr>
        <w:spacing w:after="200"/>
      </w:pPr>
      <w:r>
        <w:rPr>
          <w:rFonts w:eastAsia="Arial" w:cs="Arial"/>
          <w:b/>
          <w:bCs/>
          <w:color w:val="0D1B2A"/>
          <w:sz w:val="32"/>
          <w:szCs w:val="32"/>
        </w:rPr>
        <w:t>Stage 1 — Opportunity Context Setup</w:t>
      </w:r>
    </w:p>
    <w:p w14:paraId="700B6F6F" w14:textId="77777777" w:rsidR="00A96E0D" w:rsidRDefault="00A96E0D">
      <w:pPr>
        <w:pBdr>
          <w:bottom w:val="single" w:sz="8" w:space="0" w:color="C8A96E"/>
        </w:pBdr>
        <w:spacing w:after="120"/>
      </w:pPr>
    </w:p>
    <w:p w14:paraId="700B6F70" w14:textId="77777777" w:rsidR="00A96E0D" w:rsidRDefault="0069789B" w:rsidP="00AA5B88">
      <w:pPr>
        <w:pStyle w:val="BOX1"/>
      </w:pPr>
      <w:r>
        <w:t>Data gathering worksheet for offline preparation. Complete this document before your online review session, then enter your answers into the tool.</w:t>
      </w:r>
    </w:p>
    <w:p w14:paraId="6254B631" w14:textId="77777777" w:rsidR="00C45CA9" w:rsidRDefault="00C45CA9" w:rsidP="00AA5B88"/>
    <w:p w14:paraId="3216AB16" w14:textId="77777777" w:rsidR="00AA5B88" w:rsidRDefault="00AA5B88" w:rsidP="00AA5B88">
      <w:pPr>
        <w:pStyle w:val="BOX2"/>
      </w:pPr>
      <w:r w:rsidRPr="00AA5B88">
        <w:rPr>
          <w:rStyle w:val="BOX2Char"/>
          <w:rFonts w:eastAsia="Arial"/>
        </w:rPr>
        <w:t>This document travels outside the tool. Handle it with the same care as any commercially sensitive document. All tool outputs carry a Commercial — In Confidence classification</w:t>
      </w:r>
      <w:r>
        <w:rPr>
          <w:rFonts w:eastAsia="Arial"/>
        </w:rPr>
        <w:t>.</w:t>
      </w:r>
    </w:p>
    <w:p w14:paraId="700B6F76" w14:textId="77777777" w:rsidR="00A96E0D" w:rsidRPr="008B52FA" w:rsidRDefault="0069789B" w:rsidP="008B52FA">
      <w:pPr>
        <w:pStyle w:val="Heading1"/>
        <w:rPr>
          <w:rStyle w:val="IntenseReference"/>
          <w:b/>
          <w:bCs w:val="0"/>
          <w:smallCaps w:val="0"/>
          <w:color w:val="auto"/>
          <w:spacing w:val="0"/>
        </w:rPr>
      </w:pPr>
      <w:r w:rsidRPr="008B52FA">
        <w:rPr>
          <w:rStyle w:val="IntenseReference"/>
          <w:rFonts w:eastAsia="Arial"/>
          <w:b/>
          <w:bCs w:val="0"/>
          <w:smallCaps w:val="0"/>
          <w:color w:val="auto"/>
          <w:spacing w:val="0"/>
        </w:rPr>
        <w:t>SECTION 1 OF 5</w:t>
      </w:r>
    </w:p>
    <w:p w14:paraId="700B6F77" w14:textId="77777777" w:rsidR="00A96E0D" w:rsidRDefault="0069789B" w:rsidP="008B52FA">
      <w:pPr>
        <w:pStyle w:val="Heading2"/>
        <w:rPr>
          <w:rStyle w:val="IntenseReference"/>
          <w:rFonts w:eastAsia="Arial"/>
          <w:b/>
          <w:bCs w:val="0"/>
          <w:smallCaps/>
          <w:color w:val="auto"/>
          <w:spacing w:val="0"/>
        </w:rPr>
      </w:pPr>
      <w:r w:rsidRPr="008B52FA">
        <w:rPr>
          <w:rStyle w:val="IntenseReference"/>
          <w:rFonts w:eastAsia="Arial"/>
          <w:b/>
          <w:bCs w:val="0"/>
          <w:smallCaps/>
          <w:color w:val="auto"/>
          <w:spacing w:val="0"/>
        </w:rPr>
        <w:t>Organisation Overview</w:t>
      </w:r>
    </w:p>
    <w:p w14:paraId="0CE3AA3A" w14:textId="77777777" w:rsidR="008B52FA" w:rsidRPr="008B52FA" w:rsidRDefault="008B52FA" w:rsidP="008B52FA">
      <w:pPr>
        <w:pStyle w:val="Heading2"/>
        <w:rPr>
          <w:rStyle w:val="IntenseReference"/>
          <w:rFonts w:eastAsia="Arial"/>
          <w:b/>
          <w:bCs w:val="0"/>
          <w:smallCaps/>
          <w:color w:val="auto"/>
          <w:spacing w:val="0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AA5AB4" w14:paraId="1B525538" w14:textId="77777777" w:rsidTr="008D3C77">
        <w:tc>
          <w:tcPr>
            <w:tcW w:w="4814" w:type="dxa"/>
          </w:tcPr>
          <w:p w14:paraId="07B15F82" w14:textId="674E5AA8" w:rsidR="00AA5AB4" w:rsidRDefault="00AA5AB4" w:rsidP="00AA5AB4">
            <w:r>
              <w:rPr>
                <w:rFonts w:eastAsia="Arial"/>
              </w:rPr>
              <w:t>ORGANISATION NAME</w:t>
            </w:r>
          </w:p>
        </w:tc>
        <w:tc>
          <w:tcPr>
            <w:tcW w:w="4814" w:type="dxa"/>
          </w:tcPr>
          <w:p w14:paraId="3AA9B35A" w14:textId="7F8AD235" w:rsidR="00AA5AB4" w:rsidRDefault="00AA5AB4" w:rsidP="00AA5AB4"/>
        </w:tc>
      </w:tr>
    </w:tbl>
    <w:p w14:paraId="32C490E7" w14:textId="77777777" w:rsidR="00F25B75" w:rsidRDefault="00F25B75">
      <w:pPr>
        <w:spacing w:before="180" w:after="40"/>
        <w:rPr>
          <w:rFonts w:eastAsia="Arial" w:cs="Arial"/>
          <w:b/>
          <w:bCs/>
          <w:color w:val="C8A96E"/>
          <w:spacing w:val="100"/>
          <w:sz w:val="16"/>
          <w:szCs w:val="16"/>
        </w:rPr>
      </w:pPr>
    </w:p>
    <w:p w14:paraId="529F9363" w14:textId="635F44C8" w:rsidR="008B52FA" w:rsidRPr="008B52FA" w:rsidRDefault="00171687" w:rsidP="008B52FA">
      <w:pPr>
        <w:pStyle w:val="Heading2"/>
        <w:rPr>
          <w:rStyle w:val="IntenseReference"/>
          <w:rFonts w:eastAsia="Arial"/>
          <w:b/>
          <w:bCs w:val="0"/>
          <w:smallCaps/>
          <w:color w:val="auto"/>
          <w:spacing w:val="0"/>
        </w:rPr>
      </w:pPr>
      <w:r>
        <w:rPr>
          <w:rStyle w:val="IntenseReference"/>
          <w:rFonts w:eastAsia="Arial"/>
          <w:b/>
          <w:bCs w:val="0"/>
          <w:smallCaps/>
          <w:color w:val="auto"/>
          <w:spacing w:val="0"/>
        </w:rPr>
        <w:t>Sector or Domain</w:t>
      </w:r>
    </w:p>
    <w:p w14:paraId="327F9E31" w14:textId="77777777" w:rsidR="008B52FA" w:rsidRPr="008B52FA" w:rsidRDefault="008B52FA" w:rsidP="008B52FA">
      <w:pPr>
        <w:pStyle w:val="Heading2"/>
        <w:rPr>
          <w:rStyle w:val="IntenseReference"/>
          <w:b/>
          <w:bCs w:val="0"/>
          <w:smallCaps/>
          <w:color w:val="auto"/>
          <w:spacing w:val="0"/>
        </w:rPr>
      </w:pPr>
    </w:p>
    <w:p w14:paraId="700B6F81" w14:textId="77777777" w:rsidR="00A96E0D" w:rsidRDefault="0069789B" w:rsidP="00F25B75">
      <w:pPr>
        <w:rPr>
          <w:rFonts w:eastAsia="Arial"/>
        </w:rPr>
      </w:pPr>
      <w:r>
        <w:rPr>
          <w:rFonts w:eastAsia="Arial"/>
        </w:rPr>
        <w:t>Select the sector that most closely describes the market this opportunity sits in.</w:t>
      </w:r>
    </w:p>
    <w:p w14:paraId="4CFBE475" w14:textId="77777777" w:rsidR="008D3C77" w:rsidRDefault="008D3C77" w:rsidP="00F25B75">
      <w:pPr>
        <w:rPr>
          <w:rFonts w:eastAsia="Arial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21"/>
        <w:gridCol w:w="9207"/>
      </w:tblGrid>
      <w:tr w:rsidR="00A33EBC" w14:paraId="35FFB1D4" w14:textId="77777777" w:rsidTr="00B03B79">
        <w:tc>
          <w:tcPr>
            <w:tcW w:w="9628" w:type="dxa"/>
            <w:gridSpan w:val="2"/>
            <w:shd w:val="clear" w:color="auto" w:fill="002060"/>
          </w:tcPr>
          <w:p w14:paraId="0C230190" w14:textId="11DF00F0" w:rsidR="00A33EBC" w:rsidRPr="00A33EBC" w:rsidRDefault="00A33EBC" w:rsidP="00F25B75">
            <w:pPr>
              <w:rPr>
                <w:rFonts w:eastAsia="Arial" w:cs="Arial"/>
                <w:b/>
                <w:bCs/>
                <w:color w:val="1A2B3C"/>
              </w:rPr>
            </w:pPr>
            <w:r w:rsidRPr="00A33EBC">
              <w:rPr>
                <w:rFonts w:eastAsia="Arial" w:cs="Arial"/>
                <w:b/>
                <w:bCs/>
                <w:color w:val="FFFFFF" w:themeColor="background1"/>
              </w:rPr>
              <w:t>Sector</w:t>
            </w:r>
          </w:p>
        </w:tc>
      </w:tr>
      <w:tr w:rsidR="00F25B75" w14:paraId="3121FD47" w14:textId="77777777" w:rsidTr="008D3C77">
        <w:tc>
          <w:tcPr>
            <w:tcW w:w="421" w:type="dxa"/>
          </w:tcPr>
          <w:p w14:paraId="6867E53A" w14:textId="177F16A5" w:rsidR="00F25B75" w:rsidRDefault="00F25B75" w:rsidP="00F25B75"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74D1D695" w14:textId="4D7C2153" w:rsidR="00F25B75" w:rsidRDefault="00F25B75" w:rsidP="00F25B75">
            <w:r>
              <w:rPr>
                <w:rFonts w:eastAsia="Arial" w:cs="Arial"/>
                <w:color w:val="1A2B3C"/>
              </w:rPr>
              <w:t>Defence</w:t>
            </w:r>
          </w:p>
        </w:tc>
      </w:tr>
      <w:tr w:rsidR="00F25B75" w14:paraId="4001CA37" w14:textId="77777777" w:rsidTr="008D3C77">
        <w:tc>
          <w:tcPr>
            <w:tcW w:w="421" w:type="dxa"/>
          </w:tcPr>
          <w:p w14:paraId="7FFE5D0A" w14:textId="01948186" w:rsidR="00F25B75" w:rsidRDefault="00F25B75" w:rsidP="00F25B75"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5C443713" w14:textId="2E282090" w:rsidR="00F25B75" w:rsidRDefault="00F25B75" w:rsidP="00F25B75">
            <w:r>
              <w:rPr>
                <w:rFonts w:eastAsia="Arial" w:cs="Arial"/>
                <w:color w:val="1A2B3C"/>
              </w:rPr>
              <w:t>Engineering</w:t>
            </w:r>
          </w:p>
        </w:tc>
      </w:tr>
      <w:tr w:rsidR="00F25B75" w14:paraId="66D31D5C" w14:textId="77777777" w:rsidTr="008D3C77">
        <w:tc>
          <w:tcPr>
            <w:tcW w:w="421" w:type="dxa"/>
          </w:tcPr>
          <w:p w14:paraId="1FB7728E" w14:textId="5A6F3CBD" w:rsidR="00F25B75" w:rsidRDefault="00F84887" w:rsidP="00F25B75"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5BB26B81" w14:textId="7A3F9A43" w:rsidR="00F25B75" w:rsidRDefault="00F25B75" w:rsidP="00F25B75">
            <w:r>
              <w:rPr>
                <w:rFonts w:eastAsia="Arial" w:cs="Arial"/>
                <w:color w:val="1A2B3C"/>
              </w:rPr>
              <w:t>Education and Training</w:t>
            </w:r>
          </w:p>
        </w:tc>
      </w:tr>
      <w:tr w:rsidR="00F25B75" w14:paraId="27AA9A7F" w14:textId="77777777" w:rsidTr="008D3C77">
        <w:tc>
          <w:tcPr>
            <w:tcW w:w="421" w:type="dxa"/>
          </w:tcPr>
          <w:p w14:paraId="4C1A4908" w14:textId="75A3E8A1" w:rsidR="00F25B75" w:rsidRDefault="00F25B75" w:rsidP="00F25B75"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2770A65A" w14:textId="07027BF7" w:rsidR="00F25B75" w:rsidRDefault="00F25B75" w:rsidP="00F25B75">
            <w:r>
              <w:rPr>
                <w:rFonts w:eastAsia="Arial" w:cs="Arial"/>
                <w:color w:val="1A2B3C"/>
              </w:rPr>
              <w:t>Technology</w:t>
            </w:r>
          </w:p>
        </w:tc>
      </w:tr>
      <w:tr w:rsidR="00F25B75" w14:paraId="3C067F1B" w14:textId="77777777" w:rsidTr="008D3C77">
        <w:tc>
          <w:tcPr>
            <w:tcW w:w="421" w:type="dxa"/>
          </w:tcPr>
          <w:p w14:paraId="56F5BEC5" w14:textId="2C2063F9" w:rsidR="00F25B75" w:rsidRDefault="00F25B75" w:rsidP="00F25B75"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2CA47418" w14:textId="431BEAD6" w:rsidR="00F25B75" w:rsidRDefault="00F25B75" w:rsidP="00F25B75">
            <w:r>
              <w:rPr>
                <w:rFonts w:eastAsia="Arial" w:cs="Arial"/>
                <w:color w:val="1A2B3C"/>
              </w:rPr>
              <w:t>Other (describe below)</w:t>
            </w:r>
          </w:p>
        </w:tc>
      </w:tr>
      <w:tr w:rsidR="00AA5B88" w14:paraId="32995B90" w14:textId="77777777" w:rsidTr="008D3C77">
        <w:tc>
          <w:tcPr>
            <w:tcW w:w="421" w:type="dxa"/>
          </w:tcPr>
          <w:p w14:paraId="041A409D" w14:textId="77777777" w:rsidR="00AA5B88" w:rsidRDefault="00AA5B88" w:rsidP="00F25B75">
            <w:pPr>
              <w:rPr>
                <w:rFonts w:eastAsia="Arial" w:cs="Arial"/>
                <w:color w:val="4A6070"/>
              </w:rPr>
            </w:pPr>
          </w:p>
        </w:tc>
        <w:tc>
          <w:tcPr>
            <w:tcW w:w="9207" w:type="dxa"/>
          </w:tcPr>
          <w:p w14:paraId="7E2D8021" w14:textId="39EA3579" w:rsidR="00AA5B88" w:rsidRDefault="00AA5B88" w:rsidP="00F25B75">
            <w:pPr>
              <w:rPr>
                <w:rFonts w:eastAsia="Arial" w:cs="Arial"/>
                <w:color w:val="1A2B3C"/>
              </w:rPr>
            </w:pPr>
            <w:r>
              <w:rPr>
                <w:rFonts w:eastAsia="Arial" w:cs="Arial"/>
                <w:color w:val="1A2B3C"/>
              </w:rPr>
              <w:t>Description</w:t>
            </w:r>
          </w:p>
        </w:tc>
      </w:tr>
    </w:tbl>
    <w:p w14:paraId="700B6F95" w14:textId="77777777" w:rsidR="00A96E0D" w:rsidRDefault="00A96E0D">
      <w:pPr>
        <w:spacing w:after="80"/>
      </w:pPr>
    </w:p>
    <w:p w14:paraId="779A7E51" w14:textId="3942CA4A" w:rsidR="00171687" w:rsidRPr="00171687" w:rsidRDefault="00171687" w:rsidP="00171687">
      <w:pPr>
        <w:pStyle w:val="Heading2"/>
        <w:rPr>
          <w:rStyle w:val="IntenseReference"/>
          <w:rFonts w:eastAsia="Arial"/>
          <w:b/>
          <w:bCs w:val="0"/>
          <w:smallCaps/>
          <w:color w:val="auto"/>
          <w:spacing w:val="0"/>
        </w:rPr>
      </w:pPr>
      <w:r>
        <w:rPr>
          <w:rStyle w:val="IntenseReference"/>
          <w:rFonts w:eastAsia="Arial"/>
          <w:b/>
          <w:bCs w:val="0"/>
          <w:smallCaps/>
          <w:color w:val="auto"/>
          <w:spacing w:val="0"/>
        </w:rPr>
        <w:t>Relevant Experience</w:t>
      </w:r>
    </w:p>
    <w:p w14:paraId="700B6F97" w14:textId="77777777" w:rsidR="00A96E0D" w:rsidRDefault="0069789B" w:rsidP="00AA5B88">
      <w:pPr>
        <w:pStyle w:val="BOX1"/>
        <w:pBdr>
          <w:right w:val="single" w:sz="4" w:space="0" w:color="auto"/>
        </w:pBdr>
      </w:pPr>
      <w:r>
        <w:t>Focus on experience directly relevant to this opportunity type. Maximum 100 words. This is used to calibrate capability assessments in Stage 3 and CVP framing in Stage 2.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A5B88" w14:paraId="7441E31F" w14:textId="77777777" w:rsidTr="00AA5B88">
        <w:tc>
          <w:tcPr>
            <w:tcW w:w="9628" w:type="dxa"/>
          </w:tcPr>
          <w:p w14:paraId="7F826E57" w14:textId="77777777" w:rsidR="00AA5B88" w:rsidRDefault="00AA5B88" w:rsidP="00AA5B88">
            <w:pPr>
              <w:spacing w:after="210" w:line="360" w:lineRule="auto"/>
            </w:pPr>
          </w:p>
          <w:p w14:paraId="48931C9B" w14:textId="77777777" w:rsidR="00C6578E" w:rsidRDefault="00C6578E" w:rsidP="00AA5B88">
            <w:pPr>
              <w:spacing w:after="210" w:line="360" w:lineRule="auto"/>
            </w:pPr>
          </w:p>
          <w:p w14:paraId="449DC957" w14:textId="787A0130" w:rsidR="00C6578E" w:rsidRPr="00AA5B88" w:rsidRDefault="00C6578E" w:rsidP="00AA5B88">
            <w:pPr>
              <w:spacing w:after="210" w:line="360" w:lineRule="auto"/>
            </w:pPr>
          </w:p>
        </w:tc>
      </w:tr>
    </w:tbl>
    <w:p w14:paraId="700B6FA4" w14:textId="7ECE4BF0" w:rsidR="00A96E0D" w:rsidRPr="00171687" w:rsidRDefault="0069789B" w:rsidP="00171687">
      <w:pPr>
        <w:pStyle w:val="Heading1"/>
        <w:rPr>
          <w:rStyle w:val="IntenseReference"/>
          <w:b/>
          <w:bCs w:val="0"/>
          <w:smallCaps w:val="0"/>
          <w:color w:val="auto"/>
          <w:spacing w:val="0"/>
        </w:rPr>
      </w:pPr>
      <w:r w:rsidRPr="00171687">
        <w:rPr>
          <w:rStyle w:val="IntenseReference"/>
          <w:rFonts w:eastAsia="Arial"/>
          <w:b/>
          <w:bCs w:val="0"/>
          <w:smallCaps w:val="0"/>
          <w:color w:val="auto"/>
          <w:spacing w:val="0"/>
        </w:rPr>
        <w:t>SECTION 2 OF 5</w:t>
      </w:r>
    </w:p>
    <w:p w14:paraId="700B6FA5" w14:textId="77777777" w:rsidR="00A96E0D" w:rsidRDefault="0069789B" w:rsidP="00171687">
      <w:pPr>
        <w:pStyle w:val="Heading2"/>
      </w:pPr>
      <w:r>
        <w:rPr>
          <w:rFonts w:eastAsia="Arial"/>
        </w:rPr>
        <w:t>Opportunity Overview</w:t>
      </w:r>
    </w:p>
    <w:p w14:paraId="700B6FA6" w14:textId="77777777" w:rsidR="00A96E0D" w:rsidRDefault="0069789B" w:rsidP="00171687">
      <w:pPr>
        <w:pStyle w:val="BOX1"/>
      </w:pPr>
      <w:r>
        <w:t>Be as specific as your current knowledge allows. Where genuinely unknown, write Unknown — do not estimate.</w:t>
      </w:r>
    </w:p>
    <w:p w14:paraId="700B6FA7" w14:textId="77777777" w:rsidR="00A96E0D" w:rsidRDefault="00A96E0D">
      <w:pPr>
        <w:spacing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71687" w14:paraId="360D2E37" w14:textId="77777777" w:rsidTr="00E355E7">
        <w:tc>
          <w:tcPr>
            <w:tcW w:w="4814" w:type="dxa"/>
            <w:shd w:val="clear" w:color="auto" w:fill="002060"/>
          </w:tcPr>
          <w:p w14:paraId="56A49AAD" w14:textId="5AB098EE" w:rsidR="00171687" w:rsidRPr="00E355E7" w:rsidRDefault="00E355E7" w:rsidP="00E355E7">
            <w:pPr>
              <w:rPr>
                <w:rFonts w:cs="Arial"/>
                <w:szCs w:val="22"/>
              </w:rPr>
            </w:pPr>
            <w:r w:rsidRPr="00E355E7">
              <w:rPr>
                <w:rFonts w:eastAsia="Arial" w:cs="Arial"/>
                <w:szCs w:val="22"/>
              </w:rPr>
              <w:t>Opportunity Title or Reference</w:t>
            </w:r>
          </w:p>
          <w:p w14:paraId="37BAA7D2" w14:textId="77777777" w:rsidR="00171687" w:rsidRPr="00E355E7" w:rsidRDefault="00171687" w:rsidP="00E355E7">
            <w:pPr>
              <w:rPr>
                <w:rFonts w:cs="Arial"/>
                <w:szCs w:val="22"/>
              </w:rPr>
            </w:pPr>
          </w:p>
        </w:tc>
        <w:tc>
          <w:tcPr>
            <w:tcW w:w="4814" w:type="dxa"/>
            <w:shd w:val="clear" w:color="auto" w:fill="002060"/>
          </w:tcPr>
          <w:p w14:paraId="0EC4FC3B" w14:textId="212BBE81" w:rsidR="00171687" w:rsidRPr="00E355E7" w:rsidRDefault="00E355E7" w:rsidP="00E355E7">
            <w:pPr>
              <w:rPr>
                <w:rFonts w:cs="Arial"/>
                <w:szCs w:val="22"/>
              </w:rPr>
            </w:pPr>
            <w:r w:rsidRPr="00E355E7">
              <w:rPr>
                <w:rFonts w:eastAsia="Arial" w:cs="Arial"/>
                <w:szCs w:val="22"/>
              </w:rPr>
              <w:t>Customer or Client</w:t>
            </w:r>
          </w:p>
        </w:tc>
      </w:tr>
      <w:tr w:rsidR="00171687" w14:paraId="6E152535" w14:textId="77777777" w:rsidTr="00171687">
        <w:tc>
          <w:tcPr>
            <w:tcW w:w="4814" w:type="dxa"/>
          </w:tcPr>
          <w:p w14:paraId="32B2B219" w14:textId="597724D7" w:rsidR="00171687" w:rsidRPr="00E355E7" w:rsidRDefault="00171687" w:rsidP="00E355E7">
            <w:pPr>
              <w:rPr>
                <w:rFonts w:cs="Arial"/>
                <w:szCs w:val="22"/>
              </w:rPr>
            </w:pPr>
          </w:p>
        </w:tc>
        <w:tc>
          <w:tcPr>
            <w:tcW w:w="4814" w:type="dxa"/>
          </w:tcPr>
          <w:p w14:paraId="0C6732D1" w14:textId="7B8C892B" w:rsidR="00171687" w:rsidRPr="00E355E7" w:rsidRDefault="00171687" w:rsidP="00E355E7">
            <w:pPr>
              <w:rPr>
                <w:rFonts w:cs="Arial"/>
                <w:szCs w:val="22"/>
              </w:rPr>
            </w:pPr>
          </w:p>
        </w:tc>
      </w:tr>
    </w:tbl>
    <w:p w14:paraId="14C1531B" w14:textId="77777777" w:rsidR="00171687" w:rsidRDefault="00171687">
      <w:pPr>
        <w:spacing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E355E7" w:rsidRPr="00E355E7" w14:paraId="53A1A978" w14:textId="77777777" w:rsidTr="00117981">
        <w:tc>
          <w:tcPr>
            <w:tcW w:w="4814" w:type="dxa"/>
            <w:shd w:val="clear" w:color="auto" w:fill="002060"/>
          </w:tcPr>
          <w:p w14:paraId="2F68CA35" w14:textId="22B0A999" w:rsidR="00E355E7" w:rsidRPr="00E355E7" w:rsidRDefault="00E355E7" w:rsidP="00E355E7">
            <w:pPr>
              <w:rPr>
                <w:rFonts w:cs="Arial"/>
                <w:szCs w:val="22"/>
              </w:rPr>
            </w:pPr>
            <w:r>
              <w:rPr>
                <w:rFonts w:eastAsia="Arial" w:cs="Arial"/>
                <w:szCs w:val="22"/>
              </w:rPr>
              <w:t xml:space="preserve">Estimated Value </w:t>
            </w:r>
          </w:p>
        </w:tc>
        <w:tc>
          <w:tcPr>
            <w:tcW w:w="4814" w:type="dxa"/>
            <w:shd w:val="clear" w:color="auto" w:fill="002060"/>
          </w:tcPr>
          <w:p w14:paraId="62222992" w14:textId="73D7B3B9" w:rsidR="00E355E7" w:rsidRPr="00E355E7" w:rsidRDefault="00E355E7" w:rsidP="00117981">
            <w:pPr>
              <w:rPr>
                <w:rFonts w:cs="Arial"/>
                <w:szCs w:val="22"/>
              </w:rPr>
            </w:pPr>
            <w:r>
              <w:rPr>
                <w:rFonts w:eastAsia="Arial" w:cs="Arial"/>
                <w:szCs w:val="22"/>
              </w:rPr>
              <w:t>Duration</w:t>
            </w:r>
          </w:p>
        </w:tc>
      </w:tr>
      <w:tr w:rsidR="00E355E7" w:rsidRPr="00E355E7" w14:paraId="35D83D06" w14:textId="77777777" w:rsidTr="00117981">
        <w:tc>
          <w:tcPr>
            <w:tcW w:w="4814" w:type="dxa"/>
          </w:tcPr>
          <w:p w14:paraId="7BEF3BDA" w14:textId="3C54F9A7" w:rsidR="00E355E7" w:rsidRPr="00E355E7" w:rsidRDefault="00E355E7" w:rsidP="00117981">
            <w:pPr>
              <w:rPr>
                <w:rFonts w:cs="Arial"/>
                <w:szCs w:val="22"/>
              </w:rPr>
            </w:pPr>
          </w:p>
        </w:tc>
        <w:tc>
          <w:tcPr>
            <w:tcW w:w="4814" w:type="dxa"/>
          </w:tcPr>
          <w:p w14:paraId="23D8238A" w14:textId="4ACD2D70" w:rsidR="00E355E7" w:rsidRPr="00E355E7" w:rsidRDefault="00E355E7" w:rsidP="00117981">
            <w:pPr>
              <w:rPr>
                <w:rFonts w:cs="Arial"/>
                <w:szCs w:val="22"/>
              </w:rPr>
            </w:pPr>
          </w:p>
        </w:tc>
      </w:tr>
    </w:tbl>
    <w:p w14:paraId="700B6FB3" w14:textId="77777777" w:rsidR="00A96E0D" w:rsidRDefault="00A96E0D">
      <w:pPr>
        <w:spacing w:after="1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9207"/>
      </w:tblGrid>
      <w:tr w:rsidR="00A33EBC" w14:paraId="2268C28A" w14:textId="77777777" w:rsidTr="00A33EBC">
        <w:tc>
          <w:tcPr>
            <w:tcW w:w="9628" w:type="dxa"/>
            <w:gridSpan w:val="2"/>
            <w:shd w:val="clear" w:color="auto" w:fill="002060"/>
          </w:tcPr>
          <w:p w14:paraId="71714B75" w14:textId="4FC8F54B" w:rsidR="00A33EBC" w:rsidRPr="00A33EBC" w:rsidRDefault="00A33EBC">
            <w:pPr>
              <w:spacing w:after="120"/>
              <w:rPr>
                <w:b/>
                <w:bCs/>
              </w:rPr>
            </w:pPr>
            <w:r w:rsidRPr="00A33EBC">
              <w:rPr>
                <w:b/>
                <w:bCs/>
              </w:rPr>
              <w:t>Procurement type</w:t>
            </w:r>
          </w:p>
        </w:tc>
      </w:tr>
      <w:tr w:rsidR="00A33EBC" w14:paraId="737F56A1" w14:textId="77777777" w:rsidTr="00A33EBC">
        <w:tc>
          <w:tcPr>
            <w:tcW w:w="421" w:type="dxa"/>
          </w:tcPr>
          <w:p w14:paraId="61DDFED8" w14:textId="29EFD272" w:rsidR="00A33EBC" w:rsidRDefault="00A33EBC" w:rsidP="00A33EBC">
            <w:pPr>
              <w:spacing w:after="120"/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1C869E9B" w14:textId="75E59ACD" w:rsidR="00A33EBC" w:rsidRDefault="00A33EBC" w:rsidP="00A33EBC">
            <w:pPr>
              <w:spacing w:after="120"/>
            </w:pPr>
            <w:r>
              <w:rPr>
                <w:rFonts w:eastAsia="Arial" w:cs="Arial"/>
                <w:color w:val="1A2B3C"/>
              </w:rPr>
              <w:t>Open competition</w:t>
            </w:r>
          </w:p>
        </w:tc>
      </w:tr>
      <w:tr w:rsidR="00A33EBC" w14:paraId="7B9D09E6" w14:textId="77777777" w:rsidTr="00A33EBC">
        <w:tc>
          <w:tcPr>
            <w:tcW w:w="421" w:type="dxa"/>
          </w:tcPr>
          <w:p w14:paraId="01D89C3F" w14:textId="4993F0C3" w:rsidR="00A33EBC" w:rsidRDefault="00F84887" w:rsidP="00A33EBC">
            <w:pPr>
              <w:spacing w:after="12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6DEEC233" w14:textId="04709FE4" w:rsidR="00A33EBC" w:rsidRDefault="00A33EBC" w:rsidP="00A33EBC">
            <w:pPr>
              <w:spacing w:after="120"/>
            </w:pPr>
            <w:r>
              <w:rPr>
                <w:rFonts w:eastAsia="Arial" w:cs="Arial"/>
                <w:color w:val="1A2B3C"/>
              </w:rPr>
              <w:t>Framework call-off</w:t>
            </w:r>
          </w:p>
        </w:tc>
      </w:tr>
      <w:tr w:rsidR="00A33EBC" w14:paraId="659EAA9E" w14:textId="77777777" w:rsidTr="00A33EBC">
        <w:tc>
          <w:tcPr>
            <w:tcW w:w="421" w:type="dxa"/>
          </w:tcPr>
          <w:p w14:paraId="41F6B130" w14:textId="0C1BB7A2" w:rsidR="00A33EBC" w:rsidRDefault="00A33EBC" w:rsidP="00A33EBC">
            <w:pPr>
              <w:spacing w:after="12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2FF859ED" w14:textId="6FB29337" w:rsidR="00A33EBC" w:rsidRDefault="00A33EBC" w:rsidP="00A33EBC">
            <w:pPr>
              <w:spacing w:after="120"/>
            </w:pPr>
            <w:r>
              <w:rPr>
                <w:rFonts w:eastAsia="Arial" w:cs="Arial"/>
                <w:color w:val="1A2B3C"/>
              </w:rPr>
              <w:t>Direct award</w:t>
            </w:r>
          </w:p>
        </w:tc>
      </w:tr>
      <w:tr w:rsidR="00A33EBC" w14:paraId="2778DA94" w14:textId="77777777" w:rsidTr="00A33EBC">
        <w:tc>
          <w:tcPr>
            <w:tcW w:w="421" w:type="dxa"/>
          </w:tcPr>
          <w:p w14:paraId="1BCB73C8" w14:textId="1E607255" w:rsidR="00A33EBC" w:rsidRDefault="00A33EBC" w:rsidP="00A33EBC">
            <w:pPr>
              <w:spacing w:after="12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207" w:type="dxa"/>
          </w:tcPr>
          <w:p w14:paraId="672592AD" w14:textId="30C69753" w:rsidR="00A33EBC" w:rsidRDefault="00A33EBC" w:rsidP="00A33EBC">
            <w:pPr>
              <w:spacing w:after="120"/>
            </w:pPr>
            <w:r>
              <w:rPr>
                <w:rFonts w:eastAsia="Arial" w:cs="Arial"/>
                <w:color w:val="1A2B3C"/>
              </w:rPr>
              <w:t>Unknown</w:t>
            </w:r>
          </w:p>
        </w:tc>
      </w:tr>
    </w:tbl>
    <w:p w14:paraId="700B6FBF" w14:textId="77777777" w:rsidR="00A96E0D" w:rsidRDefault="00A96E0D">
      <w:pPr>
        <w:spacing w:after="120"/>
      </w:pPr>
    </w:p>
    <w:p w14:paraId="0455D19E" w14:textId="1D7A6DB9" w:rsidR="00A33EBC" w:rsidRPr="00A33EBC" w:rsidRDefault="00A33EBC" w:rsidP="00A33EBC">
      <w:pPr>
        <w:pStyle w:val="Heading1"/>
        <w:rPr>
          <w:rStyle w:val="IntenseReference"/>
          <w:rFonts w:eastAsia="Arial"/>
          <w:b/>
          <w:bCs w:val="0"/>
          <w:smallCaps w:val="0"/>
          <w:color w:val="auto"/>
          <w:spacing w:val="0"/>
        </w:rPr>
      </w:pPr>
      <w:r w:rsidRPr="00A33EBC">
        <w:rPr>
          <w:rStyle w:val="IntenseReference"/>
          <w:rFonts w:eastAsia="Arial"/>
          <w:b/>
          <w:bCs w:val="0"/>
          <w:smallCaps w:val="0"/>
          <w:color w:val="auto"/>
          <w:spacing w:val="0"/>
        </w:rPr>
        <w:t>SECTION 3 OF 5</w:t>
      </w:r>
    </w:p>
    <w:p w14:paraId="41069DF3" w14:textId="43BBAF2E" w:rsidR="00A33EBC" w:rsidRDefault="00A33EBC" w:rsidP="00A33EBC">
      <w:pPr>
        <w:pStyle w:val="Heading2"/>
        <w:rPr>
          <w:rStyle w:val="IntenseReference"/>
          <w:b/>
          <w:bCs w:val="0"/>
          <w:smallCaps/>
          <w:color w:val="auto"/>
          <w:spacing w:val="0"/>
        </w:rPr>
      </w:pPr>
      <w:r>
        <w:rPr>
          <w:rStyle w:val="IntenseReference"/>
          <w:b/>
          <w:bCs w:val="0"/>
          <w:smallCaps/>
          <w:color w:val="auto"/>
          <w:spacing w:val="0"/>
        </w:rPr>
        <w:t>Market Position</w:t>
      </w:r>
    </w:p>
    <w:p w14:paraId="6BAD1452" w14:textId="77777777" w:rsidR="00A33EBC" w:rsidRDefault="00A33EBC" w:rsidP="00A33EBC">
      <w:pPr>
        <w:pStyle w:val="Heading2"/>
        <w:rPr>
          <w:rStyle w:val="IntenseReference"/>
          <w:b/>
          <w:bCs w:val="0"/>
          <w:smallCaps/>
          <w:color w:val="auto"/>
          <w:spacing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066"/>
      </w:tblGrid>
      <w:tr w:rsidR="00C36D51" w14:paraId="4C608717" w14:textId="77777777" w:rsidTr="00C36D51">
        <w:tc>
          <w:tcPr>
            <w:tcW w:w="9628" w:type="dxa"/>
            <w:gridSpan w:val="2"/>
            <w:shd w:val="clear" w:color="auto" w:fill="002060"/>
          </w:tcPr>
          <w:p w14:paraId="7F070BE7" w14:textId="662E10EA" w:rsidR="00C36D51" w:rsidRPr="00C36D51" w:rsidRDefault="00C36D51" w:rsidP="00C36D51">
            <w:pPr>
              <w:rPr>
                <w:rStyle w:val="IntenseReference"/>
                <w:b w:val="0"/>
                <w:bCs w:val="0"/>
                <w:smallCaps w:val="0"/>
                <w:color w:val="FFFFFF" w:themeColor="background1"/>
                <w:spacing w:val="0"/>
              </w:rPr>
            </w:pPr>
            <w:r w:rsidRPr="00C36D51">
              <w:rPr>
                <w:rStyle w:val="IntenseReference"/>
                <w:b w:val="0"/>
                <w:bCs w:val="0"/>
                <w:smallCaps w:val="0"/>
                <w:color w:val="FFFFFF" w:themeColor="background1"/>
                <w:spacing w:val="0"/>
              </w:rPr>
              <w:t>I</w:t>
            </w:r>
            <w:r w:rsidRPr="00C36D51">
              <w:rPr>
                <w:rStyle w:val="IntenseReference"/>
                <w:smallCaps w:val="0"/>
                <w:color w:val="FFFFFF" w:themeColor="background1"/>
                <w:spacing w:val="0"/>
              </w:rPr>
              <w:t>ncumbent status</w:t>
            </w:r>
          </w:p>
        </w:tc>
      </w:tr>
      <w:tr w:rsidR="00C36D51" w14:paraId="51C15AEC" w14:textId="77777777" w:rsidTr="00C36D51">
        <w:tc>
          <w:tcPr>
            <w:tcW w:w="562" w:type="dxa"/>
          </w:tcPr>
          <w:p w14:paraId="3CA5DC39" w14:textId="46DFEE75" w:rsidR="00C36D51" w:rsidRDefault="00F84887" w:rsidP="00C36D51">
            <w:pPr>
              <w:pStyle w:val="Heading2"/>
              <w:rPr>
                <w:rStyle w:val="IntenseReference"/>
                <w:b/>
                <w:bCs w:val="0"/>
                <w:smallCaps/>
                <w:color w:val="auto"/>
                <w:spacing w:val="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41FE3EF0" w14:textId="26D9DDB7" w:rsidR="00C36D51" w:rsidRDefault="00C36D51" w:rsidP="00C36D51">
            <w:pPr>
              <w:rPr>
                <w:rStyle w:val="IntenseReference"/>
                <w:b w:val="0"/>
                <w:bCs w:val="0"/>
                <w:smallCaps w:val="0"/>
                <w:color w:val="auto"/>
                <w:spacing w:val="0"/>
              </w:rPr>
            </w:pPr>
            <w:r>
              <w:rPr>
                <w:rFonts w:eastAsia="Arial"/>
              </w:rPr>
              <w:t>Known — an incumbent is in place</w:t>
            </w:r>
          </w:p>
        </w:tc>
      </w:tr>
      <w:tr w:rsidR="00C36D51" w14:paraId="4E3DCAC7" w14:textId="77777777" w:rsidTr="00C36D51">
        <w:tc>
          <w:tcPr>
            <w:tcW w:w="562" w:type="dxa"/>
          </w:tcPr>
          <w:p w14:paraId="6E450D1F" w14:textId="52C9C779" w:rsidR="00C36D51" w:rsidRDefault="00C36D51" w:rsidP="00C36D51">
            <w:pPr>
              <w:pStyle w:val="Heading2"/>
              <w:rPr>
                <w:rStyle w:val="IntenseReference"/>
                <w:b/>
                <w:bCs w:val="0"/>
                <w:smallCaps/>
                <w:color w:val="auto"/>
                <w:spacing w:val="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6A154D27" w14:textId="0F1B8A27" w:rsidR="00C36D51" w:rsidRDefault="00C36D51" w:rsidP="00C36D51">
            <w:pPr>
              <w:rPr>
                <w:rStyle w:val="IntenseReference"/>
                <w:b w:val="0"/>
                <w:bCs w:val="0"/>
                <w:smallCaps w:val="0"/>
                <w:color w:val="auto"/>
                <w:spacing w:val="0"/>
              </w:rPr>
            </w:pPr>
            <w:r>
              <w:rPr>
                <w:rFonts w:eastAsia="Arial"/>
              </w:rPr>
              <w:t>None — no incumbent holds this requirement</w:t>
            </w:r>
          </w:p>
        </w:tc>
      </w:tr>
      <w:tr w:rsidR="00C36D51" w14:paraId="3CC38E30" w14:textId="77777777" w:rsidTr="00C36D51">
        <w:tc>
          <w:tcPr>
            <w:tcW w:w="562" w:type="dxa"/>
          </w:tcPr>
          <w:p w14:paraId="0C05F89E" w14:textId="21F64467" w:rsidR="00C36D51" w:rsidRDefault="00C36D51" w:rsidP="00C36D51">
            <w:pPr>
              <w:pStyle w:val="Heading2"/>
              <w:rPr>
                <w:rStyle w:val="IntenseReference"/>
                <w:b/>
                <w:bCs w:val="0"/>
                <w:smallCaps/>
                <w:color w:val="auto"/>
                <w:spacing w:val="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5C1F6DC9" w14:textId="2E8FB763" w:rsidR="00C36D51" w:rsidRDefault="00C36D51" w:rsidP="00C36D51">
            <w:pPr>
              <w:rPr>
                <w:rStyle w:val="IntenseReference"/>
                <w:b w:val="0"/>
                <w:bCs w:val="0"/>
                <w:smallCaps w:val="0"/>
                <w:color w:val="auto"/>
                <w:spacing w:val="0"/>
              </w:rPr>
            </w:pPr>
            <w:r>
              <w:rPr>
                <w:rFonts w:eastAsia="Arial"/>
              </w:rPr>
              <w:t>Unknown — incumbent status is not clear</w:t>
            </w:r>
          </w:p>
        </w:tc>
      </w:tr>
      <w:tr w:rsidR="004D5CA6" w14:paraId="38C57C93" w14:textId="77777777" w:rsidTr="004D5CA6">
        <w:tc>
          <w:tcPr>
            <w:tcW w:w="9628" w:type="dxa"/>
            <w:gridSpan w:val="2"/>
            <w:shd w:val="clear" w:color="auto" w:fill="002060"/>
          </w:tcPr>
          <w:p w14:paraId="29D3ADF6" w14:textId="677BEC51" w:rsidR="004D5CA6" w:rsidRPr="004D5CA6" w:rsidRDefault="004D5CA6" w:rsidP="00C36D51">
            <w:pPr>
              <w:rPr>
                <w:rFonts w:eastAsia="Arial"/>
                <w:b/>
                <w:bCs/>
              </w:rPr>
            </w:pPr>
            <w:r w:rsidRPr="004D5CA6">
              <w:rPr>
                <w:rFonts w:eastAsia="Arial"/>
                <w:b/>
                <w:bCs/>
              </w:rPr>
              <w:t>Incumbent name (if known)</w:t>
            </w:r>
          </w:p>
        </w:tc>
      </w:tr>
      <w:tr w:rsidR="004D5CA6" w14:paraId="6286E895" w14:textId="77777777" w:rsidTr="00C36D51">
        <w:tc>
          <w:tcPr>
            <w:tcW w:w="562" w:type="dxa"/>
          </w:tcPr>
          <w:p w14:paraId="42475F83" w14:textId="77777777" w:rsidR="004D5CA6" w:rsidRDefault="004D5CA6" w:rsidP="00C36D51">
            <w:pPr>
              <w:pStyle w:val="Heading2"/>
              <w:rPr>
                <w:rFonts w:eastAsia="Arial" w:cs="Arial"/>
                <w:color w:val="4A6070"/>
              </w:rPr>
            </w:pPr>
          </w:p>
        </w:tc>
        <w:tc>
          <w:tcPr>
            <w:tcW w:w="9066" w:type="dxa"/>
          </w:tcPr>
          <w:p w14:paraId="4727F24A" w14:textId="7401EF8E" w:rsidR="004D5CA6" w:rsidRPr="004D5CA6" w:rsidRDefault="004D5CA6" w:rsidP="004D5CA6">
            <w:pPr>
              <w:spacing w:after="60"/>
            </w:pP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If known but commercially sensitive, write 'Known — name withheld'</w:t>
            </w:r>
          </w:p>
        </w:tc>
      </w:tr>
    </w:tbl>
    <w:p w14:paraId="70C79320" w14:textId="77777777" w:rsidR="00A33EBC" w:rsidRPr="00171687" w:rsidRDefault="00A33EBC" w:rsidP="00A33EBC">
      <w:pPr>
        <w:pStyle w:val="Heading2"/>
        <w:rPr>
          <w:rStyle w:val="IntenseReference"/>
          <w:b/>
          <w:bCs w:val="0"/>
          <w:smallCaps/>
          <w:color w:val="auto"/>
          <w:spacing w:val="0"/>
        </w:rPr>
      </w:pPr>
    </w:p>
    <w:p w14:paraId="700B6FE2" w14:textId="77777777" w:rsidR="00A96E0D" w:rsidRDefault="0069789B" w:rsidP="004D5CA6">
      <w:pPr>
        <w:pStyle w:val="Heading1"/>
      </w:pPr>
      <w:r>
        <w:rPr>
          <w:rFonts w:eastAsia="Arial"/>
        </w:rPr>
        <w:t>SECTION 4 OF 5</w:t>
      </w:r>
    </w:p>
    <w:p w14:paraId="700B6FE3" w14:textId="77777777" w:rsidR="00A96E0D" w:rsidRDefault="0069789B" w:rsidP="004D5CA6">
      <w:pPr>
        <w:pStyle w:val="Heading2"/>
        <w:rPr>
          <w:rFonts w:eastAsia="Arial"/>
        </w:rPr>
      </w:pPr>
      <w:r>
        <w:rPr>
          <w:rFonts w:eastAsia="Arial"/>
        </w:rPr>
        <w:t>Initial Strategic Position</w:t>
      </w:r>
    </w:p>
    <w:p w14:paraId="0C889BE1" w14:textId="77777777" w:rsidR="004D5CA6" w:rsidRDefault="004D5CA6" w:rsidP="004D5CA6">
      <w:pPr>
        <w:pStyle w:val="Heading2"/>
      </w:pPr>
    </w:p>
    <w:p w14:paraId="700B6FE4" w14:textId="148CE297" w:rsidR="00A96E0D" w:rsidRDefault="003D6D08" w:rsidP="003D6D08">
      <w:pPr>
        <w:pStyle w:val="BOX1"/>
      </w:pPr>
      <w:r>
        <w:rPr>
          <w:rStyle w:val="BOX1Char"/>
        </w:rPr>
        <w:t>Select</w:t>
      </w:r>
      <w:r w:rsidR="0069789B" w:rsidRPr="004D5CA6">
        <w:rPr>
          <w:rStyle w:val="BOX1Char"/>
        </w:rPr>
        <w:t xml:space="preserve"> where your organisation currently stands. This is your starting position — the tool will produce a fully considered decision at Stage 4</w:t>
      </w:r>
      <w:r w:rsidR="0069789B">
        <w:rPr>
          <w:sz w:val="17"/>
        </w:rPr>
        <w:t>.</w:t>
      </w:r>
    </w:p>
    <w:p w14:paraId="700B6FE5" w14:textId="77777777" w:rsidR="00A96E0D" w:rsidRDefault="00A96E0D">
      <w:pPr>
        <w:spacing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066"/>
      </w:tblGrid>
      <w:tr w:rsidR="003D6D08" w:rsidRPr="004D5CA6" w14:paraId="68467F48" w14:textId="77777777" w:rsidTr="00117981">
        <w:tc>
          <w:tcPr>
            <w:tcW w:w="9628" w:type="dxa"/>
            <w:gridSpan w:val="2"/>
            <w:shd w:val="clear" w:color="auto" w:fill="002060"/>
          </w:tcPr>
          <w:p w14:paraId="16C39562" w14:textId="7A9D4605" w:rsidR="003D6D08" w:rsidRPr="004D5CA6" w:rsidRDefault="003D6D08" w:rsidP="00117981">
            <w:pPr>
              <w:rPr>
                <w:rFonts w:eastAsia="Arial"/>
                <w:b/>
                <w:bCs/>
              </w:rPr>
            </w:pPr>
            <w:r>
              <w:rPr>
                <w:rFonts w:eastAsia="Arial"/>
                <w:b/>
                <w:bCs/>
              </w:rPr>
              <w:t>Initial Strategic Intent</w:t>
            </w:r>
          </w:p>
        </w:tc>
      </w:tr>
      <w:tr w:rsidR="003D6D08" w:rsidRPr="004D5CA6" w14:paraId="70256316" w14:textId="77777777" w:rsidTr="00117981">
        <w:tc>
          <w:tcPr>
            <w:tcW w:w="562" w:type="dxa"/>
          </w:tcPr>
          <w:p w14:paraId="738DCD36" w14:textId="043442C1" w:rsidR="003D6D08" w:rsidRDefault="00F84887" w:rsidP="00117981">
            <w:pPr>
              <w:pStyle w:val="Heading2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22068B94" w14:textId="3CD0F7AC" w:rsidR="003D6D08" w:rsidRPr="004D5CA6" w:rsidRDefault="003D6D08" w:rsidP="003D6D08">
            <w:pPr>
              <w:spacing w:after="30"/>
            </w:pPr>
            <w:r>
              <w:rPr>
                <w:rFonts w:eastAsia="Arial" w:cs="Arial"/>
                <w:color w:val="1A2B3C"/>
              </w:rPr>
              <w:t xml:space="preserve">Proceed: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We intend to bid and are actively developing our position.</w:t>
            </w:r>
          </w:p>
        </w:tc>
      </w:tr>
      <w:tr w:rsidR="003D6D08" w:rsidRPr="004D5CA6" w14:paraId="1B997724" w14:textId="77777777" w:rsidTr="00117981">
        <w:tc>
          <w:tcPr>
            <w:tcW w:w="562" w:type="dxa"/>
          </w:tcPr>
          <w:p w14:paraId="642AF374" w14:textId="6A8AE395" w:rsidR="003D6D08" w:rsidRDefault="003D6D08" w:rsidP="003D6D08">
            <w:pPr>
              <w:pStyle w:val="Heading2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5ECA8D3E" w14:textId="24CA07E4" w:rsidR="003D6D08" w:rsidRDefault="003D6D08" w:rsidP="003D6D08">
            <w:pPr>
              <w:spacing w:after="30"/>
              <w:rPr>
                <w:rFonts w:eastAsia="Arial" w:cs="Arial"/>
                <w:color w:val="1A2B3C"/>
              </w:rPr>
            </w:pPr>
            <w:r>
              <w:rPr>
                <w:rFonts w:eastAsia="Arial" w:cs="Arial"/>
                <w:color w:val="1A2B3C"/>
              </w:rPr>
              <w:t xml:space="preserve">Explore: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We are assessing whether this opportunity is worth pursuing. No commitment has been made.</w:t>
            </w:r>
          </w:p>
        </w:tc>
      </w:tr>
      <w:tr w:rsidR="003D6D08" w:rsidRPr="004D5CA6" w14:paraId="3F98C462" w14:textId="77777777" w:rsidTr="00117981">
        <w:tc>
          <w:tcPr>
            <w:tcW w:w="562" w:type="dxa"/>
          </w:tcPr>
          <w:p w14:paraId="1F3A2E06" w14:textId="6D49C08A" w:rsidR="003D6D08" w:rsidRDefault="003D6D08" w:rsidP="003D6D08">
            <w:pPr>
              <w:pStyle w:val="Heading2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16045760" w14:textId="645320AB" w:rsidR="003D6D08" w:rsidRDefault="003D6D08" w:rsidP="003D6D08">
            <w:pPr>
              <w:spacing w:after="30"/>
              <w:rPr>
                <w:rFonts w:eastAsia="Arial" w:cs="Arial"/>
                <w:color w:val="1A2B3C"/>
              </w:rPr>
            </w:pPr>
            <w:r>
              <w:rPr>
                <w:rFonts w:eastAsia="Arial" w:cs="Arial"/>
                <w:color w:val="1A2B3C"/>
              </w:rPr>
              <w:t xml:space="preserve">Monitor: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We are aware of this opportunity and watching it develop. Not actively working it at this stage.</w:t>
            </w:r>
          </w:p>
        </w:tc>
      </w:tr>
    </w:tbl>
    <w:p w14:paraId="6E851909" w14:textId="77777777" w:rsidR="003D6D08" w:rsidRDefault="003D6D08">
      <w:pPr>
        <w:spacing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8015C" w14:paraId="462AABE4" w14:textId="77777777" w:rsidTr="0018015C">
        <w:tc>
          <w:tcPr>
            <w:tcW w:w="9628" w:type="dxa"/>
            <w:shd w:val="clear" w:color="auto" w:fill="002060"/>
          </w:tcPr>
          <w:p w14:paraId="0EC87A9A" w14:textId="60D15974" w:rsidR="0018015C" w:rsidRPr="0018015C" w:rsidRDefault="0018015C" w:rsidP="0018015C">
            <w:pPr>
              <w:rPr>
                <w:rFonts w:eastAsia="Arial"/>
              </w:rPr>
            </w:pPr>
            <w:r>
              <w:rPr>
                <w:rFonts w:eastAsia="Arial"/>
              </w:rPr>
              <w:t>Rational</w:t>
            </w:r>
            <w:r w:rsidR="008A7DBC">
              <w:rPr>
                <w:rFonts w:eastAsia="Arial"/>
              </w:rPr>
              <w:t>e</w:t>
            </w:r>
            <w:r>
              <w:rPr>
                <w:rFonts w:eastAsia="Arial"/>
              </w:rPr>
              <w:t xml:space="preserve"> for consideration</w:t>
            </w:r>
          </w:p>
          <w:p w14:paraId="116AB83D" w14:textId="0ED7B404" w:rsidR="0018015C" w:rsidRDefault="0018015C" w:rsidP="0018015C">
            <w:pPr>
              <w:shd w:val="clear" w:color="auto" w:fill="002060"/>
              <w:spacing w:after="60"/>
            </w:pPr>
            <w:r w:rsidRPr="0018015C">
              <w:rPr>
                <w:rFonts w:eastAsia="Arial" w:cs="Arial"/>
                <w:i/>
                <w:iCs/>
                <w:color w:val="FFFFFF" w:themeColor="background1"/>
                <w:sz w:val="17"/>
                <w:szCs w:val="17"/>
              </w:rPr>
              <w:t>Why is this opportunity being reviewed now? Maximum 120 words.</w:t>
            </w:r>
          </w:p>
        </w:tc>
      </w:tr>
      <w:tr w:rsidR="0018015C" w14:paraId="6CC2C2D6" w14:textId="77777777" w:rsidTr="0018015C">
        <w:tc>
          <w:tcPr>
            <w:tcW w:w="9628" w:type="dxa"/>
          </w:tcPr>
          <w:p w14:paraId="2E3CD613" w14:textId="77777777" w:rsidR="0018015C" w:rsidRDefault="0018015C" w:rsidP="0018015C">
            <w:pPr>
              <w:spacing w:after="210" w:line="360" w:lineRule="auto"/>
            </w:pPr>
          </w:p>
          <w:p w14:paraId="261C39EC" w14:textId="77777777" w:rsidR="00C6578E" w:rsidRDefault="00C6578E" w:rsidP="0018015C">
            <w:pPr>
              <w:spacing w:after="210" w:line="360" w:lineRule="auto"/>
            </w:pPr>
          </w:p>
          <w:p w14:paraId="6948C087" w14:textId="77777777" w:rsidR="00C6578E" w:rsidRDefault="00C6578E" w:rsidP="0018015C">
            <w:pPr>
              <w:spacing w:after="210" w:line="360" w:lineRule="auto"/>
            </w:pPr>
          </w:p>
          <w:p w14:paraId="63130C11" w14:textId="63F1989D" w:rsidR="00C6578E" w:rsidRPr="0018015C" w:rsidRDefault="00C6578E" w:rsidP="0018015C">
            <w:pPr>
              <w:spacing w:after="210" w:line="360" w:lineRule="auto"/>
            </w:pPr>
          </w:p>
        </w:tc>
      </w:tr>
    </w:tbl>
    <w:p w14:paraId="42F58B88" w14:textId="77777777" w:rsidR="0018015C" w:rsidRDefault="0018015C">
      <w:pPr>
        <w:spacing w:after="80"/>
      </w:pPr>
    </w:p>
    <w:p w14:paraId="700B7000" w14:textId="77777777" w:rsidR="00A96E0D" w:rsidRDefault="0069789B" w:rsidP="0018015C">
      <w:pPr>
        <w:pStyle w:val="Heading1"/>
      </w:pPr>
      <w:r>
        <w:rPr>
          <w:rFonts w:eastAsia="Arial"/>
        </w:rPr>
        <w:lastRenderedPageBreak/>
        <w:t>SECTION 5 OF 5</w:t>
      </w:r>
    </w:p>
    <w:p w14:paraId="700B7001" w14:textId="77777777" w:rsidR="00A96E0D" w:rsidRDefault="0069789B" w:rsidP="0018015C">
      <w:pPr>
        <w:pStyle w:val="Heading2"/>
        <w:rPr>
          <w:rFonts w:eastAsia="Arial"/>
        </w:rPr>
      </w:pPr>
      <w:r>
        <w:rPr>
          <w:rFonts w:eastAsia="Arial"/>
        </w:rPr>
        <w:t>Competitor Awareness</w:t>
      </w:r>
    </w:p>
    <w:p w14:paraId="05B4A0B8" w14:textId="77777777" w:rsidR="0018015C" w:rsidRDefault="0018015C" w:rsidP="0018015C">
      <w:pPr>
        <w:pStyle w:val="Heading2"/>
      </w:pPr>
    </w:p>
    <w:p w14:paraId="700B7002" w14:textId="66CFB92F" w:rsidR="00A96E0D" w:rsidRPr="0018015C" w:rsidRDefault="0069789B" w:rsidP="0018015C">
      <w:pPr>
        <w:pStyle w:val="BOX1"/>
      </w:pPr>
      <w:r>
        <w:t>Name up to four competitors you expect to see on this opportunity. You do not need certainty — informed assumptions are sufficient. The tool will generate additional suggestions for you to review.</w:t>
      </w:r>
    </w:p>
    <w:p w14:paraId="700B7003" w14:textId="77777777" w:rsidR="00A96E0D" w:rsidRDefault="00A96E0D">
      <w:pPr>
        <w:spacing w:after="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590D1E" w14:paraId="1921D688" w14:textId="77777777" w:rsidTr="00590D1E">
        <w:tc>
          <w:tcPr>
            <w:tcW w:w="1980" w:type="dxa"/>
            <w:shd w:val="clear" w:color="auto" w:fill="002060"/>
          </w:tcPr>
          <w:p w14:paraId="4A50087F" w14:textId="0D8DF3DB" w:rsidR="00590D1E" w:rsidRDefault="00590D1E" w:rsidP="00590D1E">
            <w:pPr>
              <w:rPr>
                <w:rFonts w:eastAsia="Arial"/>
              </w:rPr>
            </w:pPr>
            <w:r>
              <w:rPr>
                <w:rFonts w:eastAsia="Arial"/>
              </w:rPr>
              <w:t>Competitor 1</w:t>
            </w:r>
          </w:p>
        </w:tc>
        <w:tc>
          <w:tcPr>
            <w:tcW w:w="7648" w:type="dxa"/>
          </w:tcPr>
          <w:p w14:paraId="7B62D211" w14:textId="4678A935" w:rsidR="00590D1E" w:rsidRPr="00590D1E" w:rsidRDefault="00590D1E" w:rsidP="00590D1E">
            <w:pPr>
              <w:spacing w:after="100"/>
            </w:pPr>
          </w:p>
        </w:tc>
      </w:tr>
      <w:tr w:rsidR="00590D1E" w14:paraId="13AB4D6E" w14:textId="77777777" w:rsidTr="00590D1E">
        <w:tc>
          <w:tcPr>
            <w:tcW w:w="1980" w:type="dxa"/>
            <w:shd w:val="clear" w:color="auto" w:fill="002060"/>
          </w:tcPr>
          <w:p w14:paraId="66621BEA" w14:textId="3D3A7ADC" w:rsidR="00590D1E" w:rsidRDefault="00590D1E" w:rsidP="00590D1E">
            <w:pPr>
              <w:rPr>
                <w:rFonts w:eastAsia="Arial"/>
              </w:rPr>
            </w:pPr>
            <w:r>
              <w:rPr>
                <w:rFonts w:eastAsia="Arial"/>
              </w:rPr>
              <w:t>Competitor 2</w:t>
            </w:r>
          </w:p>
        </w:tc>
        <w:tc>
          <w:tcPr>
            <w:tcW w:w="7648" w:type="dxa"/>
          </w:tcPr>
          <w:p w14:paraId="5CD5DDD0" w14:textId="1E003EDB" w:rsidR="00590D1E" w:rsidRPr="00590D1E" w:rsidRDefault="00590D1E" w:rsidP="00590D1E">
            <w:pPr>
              <w:spacing w:after="100"/>
            </w:pPr>
          </w:p>
        </w:tc>
      </w:tr>
      <w:tr w:rsidR="00590D1E" w14:paraId="1F474E27" w14:textId="77777777" w:rsidTr="00590D1E">
        <w:tc>
          <w:tcPr>
            <w:tcW w:w="1980" w:type="dxa"/>
            <w:shd w:val="clear" w:color="auto" w:fill="002060"/>
          </w:tcPr>
          <w:p w14:paraId="774BCFE7" w14:textId="38338526" w:rsidR="00590D1E" w:rsidRDefault="00590D1E" w:rsidP="00590D1E">
            <w:pPr>
              <w:rPr>
                <w:rFonts w:eastAsia="Arial"/>
              </w:rPr>
            </w:pPr>
            <w:r>
              <w:rPr>
                <w:rFonts w:eastAsia="Arial"/>
              </w:rPr>
              <w:t>Competitor 3</w:t>
            </w:r>
          </w:p>
        </w:tc>
        <w:tc>
          <w:tcPr>
            <w:tcW w:w="7648" w:type="dxa"/>
          </w:tcPr>
          <w:p w14:paraId="3273CB34" w14:textId="0A7820EB" w:rsidR="00590D1E" w:rsidRPr="00590D1E" w:rsidRDefault="00590D1E" w:rsidP="00590D1E">
            <w:pPr>
              <w:spacing w:after="100"/>
            </w:pPr>
          </w:p>
        </w:tc>
      </w:tr>
      <w:tr w:rsidR="00590D1E" w14:paraId="7D3CF6B6" w14:textId="77777777" w:rsidTr="00590D1E">
        <w:tc>
          <w:tcPr>
            <w:tcW w:w="1980" w:type="dxa"/>
            <w:shd w:val="clear" w:color="auto" w:fill="002060"/>
          </w:tcPr>
          <w:p w14:paraId="1F6C6EAC" w14:textId="1BAF40C4" w:rsidR="00590D1E" w:rsidRDefault="00590D1E" w:rsidP="00590D1E">
            <w:pPr>
              <w:rPr>
                <w:rFonts w:eastAsia="Arial"/>
              </w:rPr>
            </w:pPr>
            <w:r>
              <w:rPr>
                <w:rFonts w:eastAsia="Arial"/>
              </w:rPr>
              <w:t>Competitor 4</w:t>
            </w:r>
          </w:p>
        </w:tc>
        <w:tc>
          <w:tcPr>
            <w:tcW w:w="7648" w:type="dxa"/>
          </w:tcPr>
          <w:p w14:paraId="1DDE8910" w14:textId="3D93842E" w:rsidR="00590D1E" w:rsidRPr="00590D1E" w:rsidRDefault="00590D1E" w:rsidP="00590D1E">
            <w:pPr>
              <w:spacing w:after="100"/>
            </w:pPr>
          </w:p>
        </w:tc>
      </w:tr>
    </w:tbl>
    <w:p w14:paraId="74088A5C" w14:textId="77777777" w:rsidR="00590D1E" w:rsidRDefault="00590D1E">
      <w:pPr>
        <w:spacing w:before="180" w:after="40"/>
        <w:rPr>
          <w:rFonts w:eastAsia="Arial" w:cs="Arial"/>
          <w:b/>
          <w:bCs/>
          <w:color w:val="C8A96E"/>
          <w:spacing w:val="100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9066"/>
      </w:tblGrid>
      <w:tr w:rsidR="00590D1E" w14:paraId="521177D0" w14:textId="77777777" w:rsidTr="00590D1E">
        <w:tc>
          <w:tcPr>
            <w:tcW w:w="9628" w:type="dxa"/>
            <w:gridSpan w:val="2"/>
            <w:shd w:val="clear" w:color="auto" w:fill="002060"/>
          </w:tcPr>
          <w:p w14:paraId="4478318B" w14:textId="30616A28" w:rsidR="00590D1E" w:rsidRPr="00590D1E" w:rsidRDefault="00590D1E" w:rsidP="00590D1E">
            <w:pPr>
              <w:rPr>
                <w:rFonts w:eastAsia="Arial"/>
                <w:b/>
                <w:bCs/>
              </w:rPr>
            </w:pPr>
            <w:r w:rsidRPr="00590D1E">
              <w:rPr>
                <w:rFonts w:eastAsia="Arial"/>
                <w:b/>
                <w:bCs/>
              </w:rPr>
              <w:t>Competitor Vis</w:t>
            </w:r>
            <w:r w:rsidR="00F84A54">
              <w:rPr>
                <w:rFonts w:eastAsia="Arial"/>
                <w:b/>
                <w:bCs/>
              </w:rPr>
              <w:t>i</w:t>
            </w:r>
            <w:r w:rsidRPr="00590D1E">
              <w:rPr>
                <w:rFonts w:eastAsia="Arial"/>
                <w:b/>
                <w:bCs/>
              </w:rPr>
              <w:t>bility</w:t>
            </w:r>
          </w:p>
        </w:tc>
      </w:tr>
      <w:tr w:rsidR="00590D1E" w14:paraId="0D5E5A44" w14:textId="77777777" w:rsidTr="00590D1E">
        <w:tc>
          <w:tcPr>
            <w:tcW w:w="562" w:type="dxa"/>
          </w:tcPr>
          <w:p w14:paraId="525C4F9A" w14:textId="5CF3511D" w:rsidR="00590D1E" w:rsidRDefault="00590D1E">
            <w:pPr>
              <w:spacing w:before="180" w:after="40"/>
              <w:rPr>
                <w:rFonts w:eastAsia="Arial" w:cs="Arial"/>
                <w:b/>
                <w:bCs/>
                <w:color w:val="C8A96E"/>
                <w:spacing w:val="100"/>
                <w:sz w:val="16"/>
                <w:szCs w:val="16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3A669B3E" w14:textId="3901FAA4" w:rsidR="00590D1E" w:rsidRDefault="00590D1E" w:rsidP="00590D1E">
            <w:pPr>
              <w:spacing w:after="30"/>
              <w:rPr>
                <w:rFonts w:eastAsia="Arial" w:cs="Arial"/>
                <w:b/>
                <w:bCs/>
                <w:color w:val="C8A96E"/>
                <w:spacing w:val="100"/>
                <w:sz w:val="16"/>
                <w:szCs w:val="16"/>
              </w:rPr>
            </w:pPr>
            <w:r>
              <w:rPr>
                <w:rFonts w:eastAsia="Arial" w:cs="Arial"/>
                <w:color w:val="1A2B3C"/>
              </w:rPr>
              <w:t>Clear: -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We have a good understanding of who is likely to compete and how.</w:t>
            </w:r>
          </w:p>
        </w:tc>
      </w:tr>
      <w:tr w:rsidR="00590D1E" w14:paraId="72753202" w14:textId="77777777" w:rsidTr="00590D1E">
        <w:tc>
          <w:tcPr>
            <w:tcW w:w="562" w:type="dxa"/>
          </w:tcPr>
          <w:p w14:paraId="7B46E731" w14:textId="1A9AF5FC" w:rsidR="00590D1E" w:rsidRDefault="00F84887">
            <w:pPr>
              <w:spacing w:before="180" w:after="4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6A204147" w14:textId="7B26C4A4" w:rsidR="00590D1E" w:rsidRDefault="00590D1E" w:rsidP="00590D1E">
            <w:pPr>
              <w:spacing w:after="30"/>
              <w:rPr>
                <w:rFonts w:eastAsia="Arial" w:cs="Arial"/>
                <w:color w:val="1A2B3C"/>
              </w:rPr>
            </w:pPr>
            <w:r>
              <w:rPr>
                <w:rFonts w:eastAsia="Arial" w:cs="Arial"/>
                <w:color w:val="1A2B3C"/>
              </w:rPr>
              <w:t xml:space="preserve">Partial: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We have some visibility but significant gaps in our competitor picture.</w:t>
            </w:r>
          </w:p>
        </w:tc>
      </w:tr>
      <w:tr w:rsidR="00590D1E" w14:paraId="2B71C6C2" w14:textId="77777777" w:rsidTr="00590D1E">
        <w:tc>
          <w:tcPr>
            <w:tcW w:w="562" w:type="dxa"/>
          </w:tcPr>
          <w:p w14:paraId="7CB090A1" w14:textId="00516ACB" w:rsidR="00590D1E" w:rsidRDefault="005D5C41">
            <w:pPr>
              <w:spacing w:before="180" w:after="40"/>
              <w:rPr>
                <w:rFonts w:eastAsia="Arial" w:cs="Arial"/>
                <w:color w:val="4A6070"/>
              </w:rPr>
            </w:pPr>
            <w:r>
              <w:rPr>
                <w:rFonts w:eastAsia="Arial" w:cs="Arial"/>
                <w:color w:val="4A6070"/>
              </w:rPr>
              <w:t>□</w:t>
            </w:r>
          </w:p>
        </w:tc>
        <w:tc>
          <w:tcPr>
            <w:tcW w:w="9066" w:type="dxa"/>
          </w:tcPr>
          <w:p w14:paraId="1CA97171" w14:textId="3F2F62A7" w:rsidR="00590D1E" w:rsidRDefault="00590D1E" w:rsidP="00590D1E">
            <w:pPr>
              <w:spacing w:after="30"/>
              <w:rPr>
                <w:rFonts w:eastAsia="Arial" w:cs="Arial"/>
                <w:color w:val="1A2B3C"/>
              </w:rPr>
            </w:pPr>
            <w:r>
              <w:rPr>
                <w:rFonts w:eastAsia="Arial" w:cs="Arial"/>
                <w:color w:val="1A2B3C"/>
              </w:rPr>
              <w:t xml:space="preserve">None: </w:t>
            </w:r>
            <w:r>
              <w:rPr>
                <w:rFonts w:eastAsia="Arial" w:cs="Arial"/>
                <w:i/>
                <w:iCs/>
                <w:color w:val="4A6070"/>
                <w:sz w:val="17"/>
                <w:szCs w:val="17"/>
              </w:rPr>
              <w:t>We have little or no reliable visibility of who else is likely to bid.</w:t>
            </w:r>
          </w:p>
        </w:tc>
      </w:tr>
    </w:tbl>
    <w:p w14:paraId="2DC71889" w14:textId="7273179C" w:rsidR="0069789B" w:rsidRDefault="0069789B" w:rsidP="0069789B">
      <w:pPr>
        <w:pStyle w:val="Heading2"/>
        <w:rPr>
          <w:rFonts w:eastAsia="Arial"/>
        </w:rPr>
      </w:pPr>
    </w:p>
    <w:p w14:paraId="6AEBB560" w14:textId="410FBD5B" w:rsidR="0069789B" w:rsidRDefault="0069789B" w:rsidP="0069789B">
      <w:pPr>
        <w:pStyle w:val="Heading2"/>
        <w:rPr>
          <w:rFonts w:eastAsia="Arial"/>
        </w:rPr>
      </w:pPr>
      <w:r>
        <w:rPr>
          <w:rFonts w:eastAsia="Arial"/>
        </w:rPr>
        <w:t>Prior Intelligence (optional)</w:t>
      </w:r>
    </w:p>
    <w:p w14:paraId="3D448A34" w14:textId="0ADFFFAE" w:rsidR="0069789B" w:rsidRDefault="0069789B" w:rsidP="0069789B">
      <w:pPr>
        <w:pStyle w:val="BOX1"/>
      </w:pPr>
      <w:r>
        <w:t>Prior Black Hat outputs, lessons learned, approved market data, or competitive insight related to this customer or sector. Do not include classified or NDA-protected information.</w:t>
      </w:r>
    </w:p>
    <w:p w14:paraId="1893A04F" w14:textId="77777777" w:rsidR="0069789B" w:rsidRDefault="0069789B" w:rsidP="0069789B">
      <w:pPr>
        <w:pStyle w:val="Heading2"/>
        <w:rPr>
          <w:rFonts w:eastAsia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D5C41" w14:paraId="072C3E31" w14:textId="77777777" w:rsidTr="005D5C41">
        <w:tc>
          <w:tcPr>
            <w:tcW w:w="9628" w:type="dxa"/>
          </w:tcPr>
          <w:p w14:paraId="05DB993B" w14:textId="77777777" w:rsidR="005D5C41" w:rsidRDefault="005D5C41" w:rsidP="0069789B"/>
          <w:p w14:paraId="03F06A0E" w14:textId="77777777" w:rsidR="00F84887" w:rsidRDefault="00F84887" w:rsidP="0069789B"/>
          <w:p w14:paraId="4D42E252" w14:textId="77777777" w:rsidR="00F84887" w:rsidRDefault="00F84887" w:rsidP="0069789B"/>
          <w:p w14:paraId="5848EA7A" w14:textId="77777777" w:rsidR="00F84887" w:rsidRDefault="00F84887" w:rsidP="0069789B"/>
          <w:p w14:paraId="0070EC77" w14:textId="45DB97CB" w:rsidR="00F84887" w:rsidRPr="0069789B" w:rsidRDefault="00F84887" w:rsidP="0069789B"/>
        </w:tc>
      </w:tr>
    </w:tbl>
    <w:p w14:paraId="661906F9" w14:textId="77777777" w:rsidR="005D5C41" w:rsidRDefault="005D5C41" w:rsidP="0069789B">
      <w:pPr>
        <w:spacing w:before="180" w:after="40"/>
        <w:rPr>
          <w:rFonts w:eastAsia="Arial" w:cs="Arial"/>
          <w:b/>
          <w:bCs/>
          <w:color w:val="C8A96E"/>
          <w:spacing w:val="100"/>
          <w:sz w:val="16"/>
          <w:szCs w:val="16"/>
        </w:rPr>
      </w:pPr>
    </w:p>
    <w:sectPr w:rsidR="005D5C41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0CA68" w14:textId="77777777" w:rsidR="00BA13D8" w:rsidRDefault="00BA13D8">
      <w:r>
        <w:separator/>
      </w:r>
    </w:p>
  </w:endnote>
  <w:endnote w:type="continuationSeparator" w:id="0">
    <w:p w14:paraId="00B1609B" w14:textId="77777777" w:rsidR="00BA13D8" w:rsidRDefault="00BA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B7031" w14:textId="3F3A87FE" w:rsidR="00A96E0D" w:rsidRDefault="0069789B">
    <w:pPr>
      <w:pBdr>
        <w:top w:val="single" w:sz="4" w:space="0" w:color="D9DDE2"/>
      </w:pBdr>
      <w:tabs>
        <w:tab w:val="right" w:pos="9026"/>
      </w:tabs>
      <w:spacing w:before="80"/>
    </w:pPr>
    <w:r>
      <w:rPr>
        <w:rFonts w:eastAsia="Arial" w:cs="Arial"/>
        <w:color w:val="4A6070"/>
        <w:sz w:val="15"/>
        <w:szCs w:val="15"/>
      </w:rPr>
      <w:t>COMMERCIAL — IN CONFIDENCE</w:t>
    </w:r>
    <w:r>
      <w:rPr>
        <w:rFonts w:eastAsia="Arial" w:cs="Arial"/>
        <w:color w:val="4A6070"/>
        <w:sz w:val="15"/>
        <w:szCs w:val="15"/>
      </w:rPr>
      <w:tab/>
      <w:t xml:space="preserve">Page </w:t>
    </w:r>
    <w:r>
      <w:rPr>
        <w:rFonts w:eastAsia="Arial" w:cs="Arial"/>
        <w:color w:val="4A6070"/>
        <w:sz w:val="15"/>
        <w:szCs w:val="15"/>
      </w:rPr>
      <w:fldChar w:fldCharType="begin"/>
    </w:r>
    <w:r>
      <w:rPr>
        <w:rFonts w:eastAsia="Arial" w:cs="Arial"/>
        <w:color w:val="4A6070"/>
        <w:sz w:val="15"/>
        <w:szCs w:val="15"/>
      </w:rPr>
      <w:instrText>PAGE</w:instrText>
    </w:r>
    <w:r>
      <w:rPr>
        <w:rFonts w:eastAsia="Arial" w:cs="Arial"/>
        <w:color w:val="4A6070"/>
        <w:sz w:val="15"/>
        <w:szCs w:val="15"/>
      </w:rPr>
      <w:fldChar w:fldCharType="separate"/>
    </w:r>
    <w:r w:rsidR="00DA2258">
      <w:rPr>
        <w:rFonts w:eastAsia="Arial" w:cs="Arial"/>
        <w:noProof/>
        <w:color w:val="4A6070"/>
        <w:sz w:val="15"/>
        <w:szCs w:val="15"/>
      </w:rPr>
      <w:t>1</w:t>
    </w:r>
    <w:r>
      <w:rPr>
        <w:rFonts w:eastAsia="Arial" w:cs="Arial"/>
        <w:color w:val="4A6070"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9A2AA" w14:textId="77777777" w:rsidR="00BA13D8" w:rsidRDefault="00BA13D8">
      <w:r>
        <w:separator/>
      </w:r>
    </w:p>
  </w:footnote>
  <w:footnote w:type="continuationSeparator" w:id="0">
    <w:p w14:paraId="7690F41D" w14:textId="77777777" w:rsidR="00BA13D8" w:rsidRDefault="00BA1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800C2" w14:textId="77777777" w:rsidR="00C45CA9" w:rsidRPr="00C45CA9" w:rsidRDefault="0069789B" w:rsidP="00C45CA9">
    <w:pPr>
      <w:tabs>
        <w:tab w:val="right" w:pos="9026"/>
      </w:tabs>
      <w:spacing w:after="100"/>
      <w:jc w:val="center"/>
      <w:rPr>
        <w:rFonts w:eastAsia="Arial" w:cs="Arial"/>
        <w:b/>
        <w:bCs/>
        <w:color w:val="A6A6A6" w:themeColor="background1" w:themeShade="A6"/>
        <w:sz w:val="20"/>
      </w:rPr>
    </w:pPr>
    <w:r w:rsidRPr="00C45CA9">
      <w:rPr>
        <w:rFonts w:eastAsia="Arial" w:cs="Arial"/>
        <w:b/>
        <w:bCs/>
        <w:color w:val="A6A6A6" w:themeColor="background1" w:themeShade="A6"/>
        <w:sz w:val="20"/>
      </w:rPr>
      <w:t>AI-Supported Black Hat — Competitive Review Tool</w:t>
    </w:r>
  </w:p>
  <w:p w14:paraId="700B7030" w14:textId="5971DDDA" w:rsidR="00A96E0D" w:rsidRPr="00C45CA9" w:rsidRDefault="0069789B" w:rsidP="00C45CA9">
    <w:pPr>
      <w:tabs>
        <w:tab w:val="right" w:pos="9026"/>
      </w:tabs>
      <w:spacing w:after="100"/>
      <w:jc w:val="center"/>
      <w:rPr>
        <w:color w:val="A6A6A6" w:themeColor="background1" w:themeShade="A6"/>
        <w:sz w:val="20"/>
      </w:rPr>
    </w:pPr>
    <w:r w:rsidRPr="00C45CA9">
      <w:rPr>
        <w:rFonts w:eastAsia="Arial" w:cs="Arial"/>
        <w:color w:val="A6A6A6" w:themeColor="background1" w:themeShade="A6"/>
        <w:sz w:val="20"/>
      </w:rPr>
      <w:t>Stage 1 of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8E3"/>
    <w:multiLevelType w:val="hybridMultilevel"/>
    <w:tmpl w:val="2DAA5370"/>
    <w:lvl w:ilvl="0" w:tplc="89CCEE00">
      <w:start w:val="1"/>
      <w:numFmt w:val="bullet"/>
      <w:lvlText w:val="●"/>
      <w:lvlJc w:val="left"/>
      <w:pPr>
        <w:ind w:left="720" w:hanging="360"/>
      </w:pPr>
    </w:lvl>
    <w:lvl w:ilvl="1" w:tplc="399804B4">
      <w:start w:val="1"/>
      <w:numFmt w:val="bullet"/>
      <w:lvlText w:val="○"/>
      <w:lvlJc w:val="left"/>
      <w:pPr>
        <w:ind w:left="1440" w:hanging="360"/>
      </w:pPr>
    </w:lvl>
    <w:lvl w:ilvl="2" w:tplc="E74E1B9A">
      <w:start w:val="1"/>
      <w:numFmt w:val="bullet"/>
      <w:lvlText w:val="■"/>
      <w:lvlJc w:val="left"/>
      <w:pPr>
        <w:ind w:left="2160" w:hanging="360"/>
      </w:pPr>
    </w:lvl>
    <w:lvl w:ilvl="3" w:tplc="3A0C2E4C">
      <w:start w:val="1"/>
      <w:numFmt w:val="bullet"/>
      <w:lvlText w:val="●"/>
      <w:lvlJc w:val="left"/>
      <w:pPr>
        <w:ind w:left="2880" w:hanging="360"/>
      </w:pPr>
    </w:lvl>
    <w:lvl w:ilvl="4" w:tplc="96DAC0CC">
      <w:start w:val="1"/>
      <w:numFmt w:val="bullet"/>
      <w:lvlText w:val="○"/>
      <w:lvlJc w:val="left"/>
      <w:pPr>
        <w:ind w:left="3600" w:hanging="360"/>
      </w:pPr>
    </w:lvl>
    <w:lvl w:ilvl="5" w:tplc="C2384EDA">
      <w:start w:val="1"/>
      <w:numFmt w:val="bullet"/>
      <w:lvlText w:val="■"/>
      <w:lvlJc w:val="left"/>
      <w:pPr>
        <w:ind w:left="4320" w:hanging="360"/>
      </w:pPr>
    </w:lvl>
    <w:lvl w:ilvl="6" w:tplc="736A46C0">
      <w:start w:val="1"/>
      <w:numFmt w:val="bullet"/>
      <w:lvlText w:val="●"/>
      <w:lvlJc w:val="left"/>
      <w:pPr>
        <w:ind w:left="5040" w:hanging="360"/>
      </w:pPr>
    </w:lvl>
    <w:lvl w:ilvl="7" w:tplc="90DE3F5A">
      <w:start w:val="1"/>
      <w:numFmt w:val="bullet"/>
      <w:lvlText w:val="●"/>
      <w:lvlJc w:val="left"/>
      <w:pPr>
        <w:ind w:left="5760" w:hanging="360"/>
      </w:pPr>
    </w:lvl>
    <w:lvl w:ilvl="8" w:tplc="D878308C">
      <w:start w:val="1"/>
      <w:numFmt w:val="bullet"/>
      <w:lvlText w:val="●"/>
      <w:lvlJc w:val="left"/>
      <w:pPr>
        <w:ind w:left="6480" w:hanging="360"/>
      </w:pPr>
    </w:lvl>
  </w:abstractNum>
  <w:num w:numId="1" w16cid:durableId="91960455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E0D"/>
    <w:rsid w:val="000A7934"/>
    <w:rsid w:val="00171687"/>
    <w:rsid w:val="0018015C"/>
    <w:rsid w:val="002002E4"/>
    <w:rsid w:val="002A2A3B"/>
    <w:rsid w:val="002A345E"/>
    <w:rsid w:val="003B213B"/>
    <w:rsid w:val="003D49A6"/>
    <w:rsid w:val="003D6D08"/>
    <w:rsid w:val="004355D4"/>
    <w:rsid w:val="00442EDE"/>
    <w:rsid w:val="00463F43"/>
    <w:rsid w:val="004D5CA6"/>
    <w:rsid w:val="00590D1E"/>
    <w:rsid w:val="005D5C41"/>
    <w:rsid w:val="006959FF"/>
    <w:rsid w:val="0069789B"/>
    <w:rsid w:val="007C0335"/>
    <w:rsid w:val="00842321"/>
    <w:rsid w:val="008A7DBC"/>
    <w:rsid w:val="008B52FA"/>
    <w:rsid w:val="008C2C62"/>
    <w:rsid w:val="008D3C77"/>
    <w:rsid w:val="008D51B0"/>
    <w:rsid w:val="009016AB"/>
    <w:rsid w:val="00903BCF"/>
    <w:rsid w:val="00A33EBC"/>
    <w:rsid w:val="00A96E0D"/>
    <w:rsid w:val="00AA097D"/>
    <w:rsid w:val="00AA5AB4"/>
    <w:rsid w:val="00AA5B88"/>
    <w:rsid w:val="00BA13D8"/>
    <w:rsid w:val="00C36D51"/>
    <w:rsid w:val="00C45CA9"/>
    <w:rsid w:val="00C6578E"/>
    <w:rsid w:val="00CA2F8B"/>
    <w:rsid w:val="00DA2258"/>
    <w:rsid w:val="00E355E7"/>
    <w:rsid w:val="00F16A9F"/>
    <w:rsid w:val="00F25B75"/>
    <w:rsid w:val="00F84887"/>
    <w:rsid w:val="00F8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B6F6D"/>
  <w15:docId w15:val="{E1E38E0D-47A6-4A2C-997D-4026EF99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5E7"/>
    <w:rPr>
      <w:rFonts w:ascii="Arial" w:hAnsi="Arial"/>
      <w:sz w:val="22"/>
    </w:rPr>
  </w:style>
  <w:style w:type="paragraph" w:styleId="Heading1">
    <w:name w:val="heading 1"/>
    <w:uiPriority w:val="9"/>
    <w:qFormat/>
    <w:rsid w:val="00C45CA9"/>
    <w:pPr>
      <w:spacing w:before="360" w:after="240"/>
      <w:outlineLvl w:val="0"/>
    </w:pPr>
    <w:rPr>
      <w:rFonts w:ascii="Arial" w:hAnsi="Arial"/>
      <w:b/>
      <w:sz w:val="28"/>
      <w:szCs w:val="32"/>
    </w:rPr>
  </w:style>
  <w:style w:type="paragraph" w:styleId="Heading2">
    <w:name w:val="heading 2"/>
    <w:uiPriority w:val="9"/>
    <w:unhideWhenUsed/>
    <w:qFormat/>
    <w:rsid w:val="008B52FA"/>
    <w:pPr>
      <w:outlineLvl w:val="1"/>
    </w:pPr>
    <w:rPr>
      <w:rFonts w:ascii="Arial" w:hAnsi="Arial"/>
      <w:b/>
      <w:smallCaps/>
      <w:sz w:val="24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45C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5CA9"/>
  </w:style>
  <w:style w:type="paragraph" w:styleId="Footer">
    <w:name w:val="footer"/>
    <w:basedOn w:val="Normal"/>
    <w:link w:val="FooterChar"/>
    <w:uiPriority w:val="99"/>
    <w:unhideWhenUsed/>
    <w:rsid w:val="00C45C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5CA9"/>
  </w:style>
  <w:style w:type="character" w:styleId="IntenseReference">
    <w:name w:val="Intense Reference"/>
    <w:basedOn w:val="DefaultParagraphFont"/>
    <w:uiPriority w:val="32"/>
    <w:qFormat/>
    <w:rsid w:val="00C45CA9"/>
    <w:rPr>
      <w:b/>
      <w:bCs/>
      <w:smallCaps/>
      <w:color w:val="156082" w:themeColor="accent1"/>
      <w:spacing w:val="5"/>
    </w:rPr>
  </w:style>
  <w:style w:type="table" w:styleId="TableGrid">
    <w:name w:val="Table Grid"/>
    <w:basedOn w:val="TableNormal"/>
    <w:uiPriority w:val="39"/>
    <w:rsid w:val="00AA5A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1">
    <w:name w:val="BOX 1"/>
    <w:basedOn w:val="Normal"/>
    <w:link w:val="BOX1Char"/>
    <w:qFormat/>
    <w:rsid w:val="00AA5B8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AE9F7" w:themeFill="text2" w:themeFillTint="1A"/>
      <w:spacing w:after="60"/>
    </w:pPr>
    <w:rPr>
      <w:rFonts w:eastAsia="Arial" w:cs="Arial"/>
      <w:i/>
      <w:iCs/>
      <w:color w:val="4A6070"/>
      <w:sz w:val="20"/>
      <w:szCs w:val="17"/>
    </w:rPr>
  </w:style>
  <w:style w:type="character" w:customStyle="1" w:styleId="BOX1Char">
    <w:name w:val="BOX 1 Char"/>
    <w:basedOn w:val="DefaultParagraphFont"/>
    <w:link w:val="BOX1"/>
    <w:rsid w:val="00AA5B88"/>
    <w:rPr>
      <w:rFonts w:ascii="Arial" w:eastAsia="Arial" w:hAnsi="Arial" w:cs="Arial"/>
      <w:i/>
      <w:iCs/>
      <w:color w:val="4A6070"/>
      <w:szCs w:val="17"/>
      <w:shd w:val="clear" w:color="auto" w:fill="DAE9F7" w:themeFill="text2" w:themeFillTint="1A"/>
    </w:rPr>
  </w:style>
  <w:style w:type="paragraph" w:customStyle="1" w:styleId="BOX2">
    <w:name w:val="BOX 2"/>
    <w:basedOn w:val="Normal"/>
    <w:link w:val="BOX2Char"/>
    <w:qFormat/>
    <w:rsid w:val="00AA5B88"/>
    <w:pPr>
      <w:pBdr>
        <w:top w:val="single" w:sz="4" w:space="1" w:color="auto"/>
        <w:left w:val="single" w:sz="48" w:space="4" w:color="BF4E14" w:themeColor="accent2" w:themeShade="BF"/>
        <w:bottom w:val="single" w:sz="4" w:space="1" w:color="auto"/>
        <w:right w:val="single" w:sz="4" w:space="4" w:color="auto"/>
      </w:pBdr>
      <w:shd w:val="clear" w:color="auto" w:fill="FAE2D5" w:themeFill="accent2" w:themeFillTint="33"/>
      <w:spacing w:before="120" w:after="80"/>
    </w:pPr>
  </w:style>
  <w:style w:type="character" w:customStyle="1" w:styleId="BOX2Char">
    <w:name w:val="BOX 2 Char"/>
    <w:basedOn w:val="DefaultParagraphFont"/>
    <w:link w:val="BOX2"/>
    <w:rsid w:val="00AA5B88"/>
    <w:rPr>
      <w:rFonts w:ascii="Arial" w:hAnsi="Arial"/>
      <w:sz w:val="22"/>
      <w:shd w:val="clear" w:color="auto" w:fill="FAE2D5" w:themeFill="accent2" w:themeFillTint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417</Words>
  <Characters>2429</Characters>
  <Application>Microsoft Office Word</Application>
  <DocSecurity>0</DocSecurity>
  <Lines>97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Dynes</cp:lastModifiedBy>
  <cp:revision>6</cp:revision>
  <dcterms:created xsi:type="dcterms:W3CDTF">2026-05-08T07:15:00Z</dcterms:created>
  <dcterms:modified xsi:type="dcterms:W3CDTF">2026-05-08T07:21:00Z</dcterms:modified>
</cp:coreProperties>
</file>