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22E94" w14:textId="77777777" w:rsidR="008514FD" w:rsidRPr="00C45CA9" w:rsidRDefault="008514FD" w:rsidP="008514FD">
      <w:pPr>
        <w:spacing w:before="567" w:after="120"/>
        <w:rPr>
          <w:rStyle w:val="IntenseReference"/>
        </w:rPr>
      </w:pPr>
      <w:r w:rsidRPr="00C45CA9">
        <w:rPr>
          <w:rStyle w:val="IntenseReference"/>
          <w:rFonts w:eastAsia="Arial"/>
        </w:rPr>
        <w:t>AI-SUPPORTED BLACK HAT — COMPETITIVE REVIEW TOOL</w:t>
      </w:r>
    </w:p>
    <w:p w14:paraId="79A99535" w14:textId="77777777" w:rsidR="004C2D99" w:rsidRDefault="005D5AAD" w:rsidP="008514FD">
      <w:pPr>
        <w:pStyle w:val="Heading1"/>
      </w:pPr>
      <w:r>
        <w:rPr>
          <w:rFonts w:eastAsia="Arial"/>
        </w:rPr>
        <w:t>Stage 3 — Organisational Reality Check</w:t>
      </w:r>
    </w:p>
    <w:p w14:paraId="79A99537" w14:textId="77777777" w:rsidR="004C2D99" w:rsidRDefault="005D5AAD" w:rsidP="008514FD">
      <w:pPr>
        <w:pStyle w:val="BOX1"/>
      </w:pPr>
      <w:r>
        <w:t>The AI will propose initial scores in the tool. Use this document to prepare your honest self-assessment before your session. The AI proposals are a starting point — you validate and amend every value.</w:t>
      </w:r>
    </w:p>
    <w:p w14:paraId="79A99538" w14:textId="77777777" w:rsidR="004C2D99" w:rsidRDefault="004C2D99">
      <w:pPr>
        <w:spacing w:before="80" w:after="80"/>
      </w:pPr>
    </w:p>
    <w:p w14:paraId="67CAEA9A" w14:textId="13C483A2" w:rsidR="000132AE" w:rsidRDefault="008514FD" w:rsidP="008514FD">
      <w:pPr>
        <w:pStyle w:val="BOX2"/>
        <w:rPr>
          <w:rFonts w:eastAsia="Arial"/>
        </w:rPr>
      </w:pPr>
      <w:r w:rsidRPr="008514FD">
        <w:rPr>
          <w:rFonts w:eastAsia="Arial"/>
        </w:rPr>
        <w:t xml:space="preserve">Scoring scale: 1 — No credible </w:t>
      </w:r>
      <w:proofErr w:type="gramStart"/>
      <w:r w:rsidRPr="008514FD">
        <w:rPr>
          <w:rFonts w:eastAsia="Arial"/>
        </w:rPr>
        <w:t>capability</w:t>
      </w:r>
      <w:r w:rsidR="00921C90">
        <w:rPr>
          <w:rFonts w:eastAsia="Arial"/>
        </w:rPr>
        <w:t>,</w:t>
      </w:r>
      <w:r w:rsidRPr="008514FD">
        <w:rPr>
          <w:rFonts w:eastAsia="Arial"/>
        </w:rPr>
        <w:t xml:space="preserve">  2</w:t>
      </w:r>
      <w:proofErr w:type="gramEnd"/>
      <w:r w:rsidRPr="008514FD">
        <w:rPr>
          <w:rFonts w:eastAsia="Arial"/>
        </w:rPr>
        <w:t xml:space="preserve"> — Limited</w:t>
      </w:r>
      <w:r w:rsidR="00921C90">
        <w:rPr>
          <w:rFonts w:eastAsia="Arial"/>
        </w:rPr>
        <w:t xml:space="preserve">, </w:t>
      </w:r>
      <w:r w:rsidRPr="008514FD">
        <w:rPr>
          <w:rFonts w:eastAsia="Arial"/>
        </w:rPr>
        <w:t>3 — Adequate</w:t>
      </w:r>
      <w:r w:rsidR="00921C90">
        <w:rPr>
          <w:rFonts w:eastAsia="Arial"/>
        </w:rPr>
        <w:t xml:space="preserve">, </w:t>
      </w:r>
      <w:r w:rsidRPr="008514FD">
        <w:rPr>
          <w:rFonts w:eastAsia="Arial"/>
        </w:rPr>
        <w:t>4 — Strong</w:t>
      </w:r>
      <w:r w:rsidR="00921C90">
        <w:rPr>
          <w:rFonts w:eastAsia="Arial"/>
        </w:rPr>
        <w:t xml:space="preserve">, </w:t>
      </w:r>
      <w:r w:rsidRPr="008514FD">
        <w:rPr>
          <w:rFonts w:eastAsia="Arial"/>
        </w:rPr>
        <w:t>5 — Market-leading</w:t>
      </w:r>
    </w:p>
    <w:p w14:paraId="4F3B0BEF" w14:textId="77777777" w:rsidR="00921C90" w:rsidRDefault="00921C90" w:rsidP="008514FD">
      <w:pPr>
        <w:pStyle w:val="BOX2"/>
        <w:rPr>
          <w:rFonts w:eastAsia="Arial"/>
        </w:rPr>
      </w:pPr>
    </w:p>
    <w:p w14:paraId="30A4B63E" w14:textId="165993AC" w:rsidR="000132AE" w:rsidRDefault="008514FD" w:rsidP="008514FD">
      <w:pPr>
        <w:pStyle w:val="BOX2"/>
        <w:rPr>
          <w:rFonts w:eastAsia="Arial"/>
        </w:rPr>
      </w:pPr>
      <w:r w:rsidRPr="008514FD">
        <w:rPr>
          <w:rFonts w:eastAsia="Arial"/>
        </w:rPr>
        <w:t>Impact: High — material influence</w:t>
      </w:r>
      <w:r w:rsidR="00921C90">
        <w:rPr>
          <w:rFonts w:eastAsia="Arial"/>
        </w:rPr>
        <w:t xml:space="preserve">, </w:t>
      </w:r>
      <w:r w:rsidRPr="008514FD">
        <w:rPr>
          <w:rFonts w:eastAsia="Arial"/>
        </w:rPr>
        <w:t>Medium — influences competitiveness</w:t>
      </w:r>
      <w:r w:rsidR="00921C90">
        <w:rPr>
          <w:rFonts w:eastAsia="Arial"/>
        </w:rPr>
        <w:t xml:space="preserve">, </w:t>
      </w:r>
      <w:r w:rsidRPr="008514FD">
        <w:rPr>
          <w:rFonts w:eastAsia="Arial"/>
        </w:rPr>
        <w:t xml:space="preserve">Low — limited influence regardless of score  </w:t>
      </w:r>
    </w:p>
    <w:p w14:paraId="0BCBAEB6" w14:textId="77777777" w:rsidR="00921C90" w:rsidRDefault="00921C90" w:rsidP="008514FD">
      <w:pPr>
        <w:pStyle w:val="BOX2"/>
        <w:rPr>
          <w:rFonts w:eastAsia="Arial"/>
        </w:rPr>
      </w:pPr>
    </w:p>
    <w:p w14:paraId="1C15C855" w14:textId="6E96F793" w:rsidR="008514FD" w:rsidRDefault="008514FD" w:rsidP="008514FD">
      <w:pPr>
        <w:pStyle w:val="BOX2"/>
      </w:pPr>
      <w:r w:rsidRPr="008514FD">
        <w:rPr>
          <w:rFonts w:eastAsia="Arial"/>
        </w:rPr>
        <w:t>Rationale is mandatory where: score is 1 or 2 / impact is High / score is 4 or 5 with High impact</w:t>
      </w:r>
    </w:p>
    <w:p w14:paraId="3F207435" w14:textId="77777777" w:rsidR="008514FD" w:rsidRDefault="008514FD">
      <w:pPr>
        <w:spacing w:before="80" w:after="80"/>
      </w:pPr>
    </w:p>
    <w:p w14:paraId="79A9953E" w14:textId="77777777" w:rsidR="004C2D99" w:rsidRDefault="005D5AAD" w:rsidP="00FE16FB">
      <w:pPr>
        <w:pStyle w:val="Heading1"/>
      </w:pPr>
      <w:r>
        <w:rPr>
          <w:rFonts w:eastAsia="Arial"/>
        </w:rPr>
        <w:t>SECTION 1 OF 4</w:t>
      </w:r>
    </w:p>
    <w:p w14:paraId="79A9953F" w14:textId="77777777" w:rsidR="004C2D99" w:rsidRDefault="005D5AAD" w:rsidP="00FE16FB">
      <w:pPr>
        <w:pStyle w:val="Heading2"/>
        <w:rPr>
          <w:rFonts w:eastAsia="Arial"/>
        </w:rPr>
      </w:pPr>
      <w:r>
        <w:rPr>
          <w:rFonts w:eastAsia="Arial"/>
        </w:rPr>
        <w:t>Capability Assessment</w:t>
      </w:r>
    </w:p>
    <w:p w14:paraId="0B7FF14D" w14:textId="77777777" w:rsidR="00FE16FB" w:rsidRDefault="00FE16FB" w:rsidP="00FE16FB">
      <w:pPr>
        <w:pStyle w:val="Heading2"/>
      </w:pPr>
    </w:p>
    <w:p w14:paraId="79A99540" w14:textId="77777777" w:rsidR="004C2D99" w:rsidRDefault="005D5AAD" w:rsidP="00FE16FB">
      <w:pPr>
        <w:pStyle w:val="BOX1"/>
      </w:pPr>
      <w:r>
        <w:t>Score each dimension using the 1-5 scale. Assign an impact rating. Be honest — an inflated self-assessment produces a flawed analysis.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3"/>
        <w:gridCol w:w="1420"/>
        <w:gridCol w:w="1275"/>
        <w:gridCol w:w="4530"/>
      </w:tblGrid>
      <w:tr w:rsidR="00921C90" w14:paraId="3632C041" w14:textId="77777777" w:rsidTr="00921C90">
        <w:tc>
          <w:tcPr>
            <w:tcW w:w="2403" w:type="dxa"/>
            <w:shd w:val="clear" w:color="auto" w:fill="002060"/>
          </w:tcPr>
          <w:p w14:paraId="1A826ADD" w14:textId="5A2B961A" w:rsidR="00921C90" w:rsidRDefault="00921C90" w:rsidP="00921C90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CAPABILITY AREA</w:t>
            </w:r>
          </w:p>
        </w:tc>
        <w:tc>
          <w:tcPr>
            <w:tcW w:w="1420" w:type="dxa"/>
            <w:shd w:val="clear" w:color="auto" w:fill="002060"/>
          </w:tcPr>
          <w:p w14:paraId="184A6333" w14:textId="552A59FB" w:rsidR="00921C90" w:rsidRDefault="00921C90" w:rsidP="00921C90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SCORE (1-5)</w:t>
            </w:r>
          </w:p>
        </w:tc>
        <w:tc>
          <w:tcPr>
            <w:tcW w:w="1275" w:type="dxa"/>
            <w:shd w:val="clear" w:color="auto" w:fill="002060"/>
          </w:tcPr>
          <w:p w14:paraId="78CC56DE" w14:textId="54CAD9A9" w:rsidR="00921C90" w:rsidRDefault="00921C90" w:rsidP="00921C90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IMPACT</w:t>
            </w:r>
          </w:p>
        </w:tc>
        <w:tc>
          <w:tcPr>
            <w:tcW w:w="4530" w:type="dxa"/>
            <w:shd w:val="clear" w:color="auto" w:fill="002060"/>
          </w:tcPr>
          <w:p w14:paraId="522D7D75" w14:textId="050CFC51" w:rsidR="00921C90" w:rsidRDefault="00921C90" w:rsidP="00921C90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RATIONALE</w:t>
            </w:r>
          </w:p>
        </w:tc>
      </w:tr>
      <w:tr w:rsidR="00921C90" w14:paraId="084CA16E" w14:textId="77777777" w:rsidTr="00921C90">
        <w:tc>
          <w:tcPr>
            <w:tcW w:w="2403" w:type="dxa"/>
          </w:tcPr>
          <w:p w14:paraId="31F7504A" w14:textId="42DBD614" w:rsidR="00921C90" w:rsidRDefault="00921C90" w:rsidP="00921C90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Delivery</w:t>
            </w:r>
          </w:p>
        </w:tc>
        <w:tc>
          <w:tcPr>
            <w:tcW w:w="1420" w:type="dxa"/>
          </w:tcPr>
          <w:p w14:paraId="77CFECDD" w14:textId="5FABBE4A" w:rsidR="00921C90" w:rsidRDefault="00921C90" w:rsidP="00835F52">
            <w:pPr>
              <w:spacing w:before="80" w:after="80"/>
              <w:jc w:val="center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  <w:tc>
          <w:tcPr>
            <w:tcW w:w="1275" w:type="dxa"/>
          </w:tcPr>
          <w:p w14:paraId="7EBECD26" w14:textId="4A47CB92" w:rsidR="00921C90" w:rsidRDefault="00835F52" w:rsidP="00921C90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78D1162C" w14:textId="75E5B10A" w:rsidR="00921C90" w:rsidRDefault="00921C90" w:rsidP="00921C90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</w:tr>
      <w:tr w:rsidR="00921C90" w14:paraId="70C298CB" w14:textId="77777777" w:rsidTr="00921C90">
        <w:tc>
          <w:tcPr>
            <w:tcW w:w="2403" w:type="dxa"/>
          </w:tcPr>
          <w:p w14:paraId="7C3BACB1" w14:textId="35AC8EB3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Commercial</w:t>
            </w:r>
          </w:p>
        </w:tc>
        <w:tc>
          <w:tcPr>
            <w:tcW w:w="1420" w:type="dxa"/>
          </w:tcPr>
          <w:p w14:paraId="185D020E" w14:textId="5AB01883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324A163" w14:textId="10B4DC3D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  <w:r w:rsidR="00921C90"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 xml:space="preserve"> </w:t>
            </w:r>
          </w:p>
        </w:tc>
        <w:tc>
          <w:tcPr>
            <w:tcW w:w="4530" w:type="dxa"/>
          </w:tcPr>
          <w:p w14:paraId="6F5025AF" w14:textId="07C5C08D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</w:tr>
      <w:tr w:rsidR="00921C90" w14:paraId="0FE45440" w14:textId="77777777" w:rsidTr="00921C90">
        <w:tc>
          <w:tcPr>
            <w:tcW w:w="2403" w:type="dxa"/>
          </w:tcPr>
          <w:p w14:paraId="0CF43FD0" w14:textId="77783B22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Relationships</w:t>
            </w:r>
          </w:p>
        </w:tc>
        <w:tc>
          <w:tcPr>
            <w:tcW w:w="1420" w:type="dxa"/>
          </w:tcPr>
          <w:p w14:paraId="1140C171" w14:textId="30A94E8E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C49CC56" w14:textId="53C2E70E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3630F99A" w14:textId="487894B3" w:rsidR="00921C90" w:rsidRPr="006C2DF9" w:rsidRDefault="00921C90" w:rsidP="00921C90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921C90" w14:paraId="05E87A68" w14:textId="77777777" w:rsidTr="00921C90">
        <w:tc>
          <w:tcPr>
            <w:tcW w:w="2403" w:type="dxa"/>
          </w:tcPr>
          <w:p w14:paraId="1C7C10FB" w14:textId="28DD0C43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Flexibility</w:t>
            </w:r>
          </w:p>
        </w:tc>
        <w:tc>
          <w:tcPr>
            <w:tcW w:w="1420" w:type="dxa"/>
          </w:tcPr>
          <w:p w14:paraId="5EA433B1" w14:textId="6A3765D1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5C5FE437" w14:textId="09A271DF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65C306CB" w14:textId="54ED68B3" w:rsidR="00921C90" w:rsidRPr="006C2DF9" w:rsidRDefault="00921C90" w:rsidP="00921C90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921C90" w14:paraId="190030FB" w14:textId="77777777" w:rsidTr="00921C90">
        <w:tc>
          <w:tcPr>
            <w:tcW w:w="2403" w:type="dxa"/>
          </w:tcPr>
          <w:p w14:paraId="6CC1C73A" w14:textId="5503B420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Win Approach</w:t>
            </w:r>
          </w:p>
        </w:tc>
        <w:tc>
          <w:tcPr>
            <w:tcW w:w="1420" w:type="dxa"/>
          </w:tcPr>
          <w:p w14:paraId="6104E9D7" w14:textId="6A49E0A9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48BBAFE" w14:textId="1F9015B3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4F916C9A" w14:textId="32D6746B" w:rsidR="00921C90" w:rsidRPr="006C2DF9" w:rsidRDefault="00921C90" w:rsidP="00921C90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921C90" w14:paraId="51D1C175" w14:textId="77777777" w:rsidTr="00921C90">
        <w:tc>
          <w:tcPr>
            <w:tcW w:w="2403" w:type="dxa"/>
          </w:tcPr>
          <w:p w14:paraId="3729571B" w14:textId="0B330BA0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Dynamic 1 (add from tool)</w:t>
            </w:r>
          </w:p>
        </w:tc>
        <w:tc>
          <w:tcPr>
            <w:tcW w:w="1420" w:type="dxa"/>
          </w:tcPr>
          <w:p w14:paraId="47FF7BB4" w14:textId="2F3C9627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F397A83" w14:textId="7FF49C11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4B1DD06D" w14:textId="683CFB18" w:rsidR="00921C90" w:rsidRPr="006C2DF9" w:rsidRDefault="00921C90" w:rsidP="00921C90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921C90" w14:paraId="3131DF33" w14:textId="77777777" w:rsidTr="00921C90">
        <w:tc>
          <w:tcPr>
            <w:tcW w:w="2403" w:type="dxa"/>
          </w:tcPr>
          <w:p w14:paraId="56097E2A" w14:textId="47C9A0E5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Dynamic 2 (add from tool)</w:t>
            </w:r>
          </w:p>
        </w:tc>
        <w:tc>
          <w:tcPr>
            <w:tcW w:w="1420" w:type="dxa"/>
          </w:tcPr>
          <w:p w14:paraId="4539FE5A" w14:textId="42591914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5CDFAE84" w14:textId="643FD3F6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0C36E668" w14:textId="0679B9D7" w:rsidR="00921C90" w:rsidRPr="006C2DF9" w:rsidRDefault="00921C90" w:rsidP="00921C90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921C90" w14:paraId="079C4A4D" w14:textId="77777777" w:rsidTr="00835F52">
        <w:trPr>
          <w:trHeight w:val="62"/>
        </w:trPr>
        <w:tc>
          <w:tcPr>
            <w:tcW w:w="2403" w:type="dxa"/>
          </w:tcPr>
          <w:p w14:paraId="0DC86931" w14:textId="62CCCCA7" w:rsidR="00921C90" w:rsidRDefault="00921C90" w:rsidP="00921C90">
            <w:pPr>
              <w:spacing w:before="80" w:after="80"/>
              <w:rPr>
                <w:rFonts w:eastAsia="Arial" w:cs="Arial"/>
                <w:color w:val="1A2B3C"/>
                <w:sz w:val="18"/>
                <w:szCs w:val="18"/>
              </w:rPr>
            </w:pPr>
            <w:r>
              <w:rPr>
                <w:rFonts w:eastAsia="Arial" w:cs="Arial"/>
                <w:color w:val="1A2B3C"/>
                <w:sz w:val="18"/>
                <w:szCs w:val="18"/>
              </w:rPr>
              <w:t>Dynamic 3 (add from tool)</w:t>
            </w:r>
          </w:p>
        </w:tc>
        <w:tc>
          <w:tcPr>
            <w:tcW w:w="1420" w:type="dxa"/>
          </w:tcPr>
          <w:p w14:paraId="5C783E10" w14:textId="6F23F5F8" w:rsidR="00921C90" w:rsidRDefault="00921C90" w:rsidP="00835F52">
            <w:pPr>
              <w:spacing w:before="80" w:after="80"/>
              <w:jc w:val="center"/>
              <w:rPr>
                <w:rFonts w:eastAsia="Arial" w:cs="Arial"/>
                <w:color w:val="1A2B3C"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F1CDAC" w14:textId="59636613" w:rsidR="00921C90" w:rsidRDefault="00835F52" w:rsidP="00921C90">
            <w:pPr>
              <w:spacing w:before="80" w:after="80"/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</w:pPr>
            <w:r>
              <w:rPr>
                <w:rFonts w:eastAsia="Arial" w:cs="Arial"/>
                <w:i/>
                <w:iCs/>
                <w:color w:val="4A6070"/>
                <w:sz w:val="16"/>
                <w:szCs w:val="16"/>
              </w:rPr>
              <w:t>High / Medium / Low</w:t>
            </w:r>
          </w:p>
        </w:tc>
        <w:tc>
          <w:tcPr>
            <w:tcW w:w="4530" w:type="dxa"/>
          </w:tcPr>
          <w:p w14:paraId="566BFB80" w14:textId="06DB12B9" w:rsidR="00921C90" w:rsidRPr="006C2DF9" w:rsidRDefault="00921C90" w:rsidP="00921C90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</w:tbl>
    <w:p w14:paraId="79A99541" w14:textId="77777777" w:rsidR="004C2D99" w:rsidRDefault="004C2D99">
      <w:pPr>
        <w:spacing w:before="80" w:after="80"/>
      </w:pPr>
    </w:p>
    <w:p w14:paraId="79A99571" w14:textId="77777777" w:rsidR="004C2D99" w:rsidRDefault="005D5AAD" w:rsidP="00921C90">
      <w:pPr>
        <w:pStyle w:val="Heading1"/>
      </w:pPr>
      <w:r>
        <w:rPr>
          <w:rFonts w:eastAsia="Arial"/>
        </w:rPr>
        <w:t>SECTION 2 OF 4</w:t>
      </w:r>
    </w:p>
    <w:p w14:paraId="79A99572" w14:textId="77777777" w:rsidR="004C2D99" w:rsidRDefault="005D5AAD" w:rsidP="00921C90">
      <w:pPr>
        <w:pStyle w:val="Heading2"/>
        <w:rPr>
          <w:rFonts w:eastAsia="Arial"/>
        </w:rPr>
      </w:pPr>
      <w:r>
        <w:rPr>
          <w:rFonts w:eastAsia="Arial"/>
        </w:rPr>
        <w:t>Key Insights</w:t>
      </w:r>
    </w:p>
    <w:p w14:paraId="01A3F7CA" w14:textId="77777777" w:rsidR="00921C90" w:rsidRDefault="00921C90" w:rsidP="00921C90">
      <w:pPr>
        <w:pStyle w:val="Heading2"/>
      </w:pPr>
    </w:p>
    <w:p w14:paraId="79A99573" w14:textId="77777777" w:rsidR="004C2D99" w:rsidRDefault="005D5AAD" w:rsidP="00921C90">
      <w:pPr>
        <w:pStyle w:val="BOX1"/>
      </w:pPr>
      <w:r>
        <w:t>The tool will identify these from your score and impact combinations. Note your own view here first — compare it with the AI's assessment in the tool.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47523" w14:paraId="4F0E382D" w14:textId="77777777" w:rsidTr="00711698">
        <w:tc>
          <w:tcPr>
            <w:tcW w:w="9628" w:type="dxa"/>
            <w:shd w:val="clear" w:color="auto" w:fill="002060"/>
          </w:tcPr>
          <w:p w14:paraId="692F1A3B" w14:textId="5C74EC95" w:rsidR="00447523" w:rsidRPr="00711698" w:rsidRDefault="00447523" w:rsidP="00447523">
            <w:pPr>
              <w:rPr>
                <w:rFonts w:eastAsia="Arial"/>
                <w:b/>
                <w:bCs/>
              </w:rPr>
            </w:pPr>
            <w:r w:rsidRPr="00DF3F31">
              <w:rPr>
                <w:rFonts w:eastAsia="Arial"/>
                <w:b/>
                <w:bCs/>
                <w:sz w:val="24"/>
                <w:szCs w:val="24"/>
              </w:rPr>
              <w:lastRenderedPageBreak/>
              <w:t>Critical Risk:</w:t>
            </w:r>
            <w:r w:rsidRPr="00711698">
              <w:rPr>
                <w:rFonts w:eastAsia="Arial"/>
                <w:b/>
                <w:bCs/>
              </w:rPr>
              <w:t xml:space="preserve"> - The lowest</w:t>
            </w:r>
            <w:r w:rsidR="00711698" w:rsidRPr="00711698">
              <w:rPr>
                <w:rFonts w:eastAsia="Arial"/>
                <w:b/>
                <w:bCs/>
              </w:rPr>
              <w:t>-scoring, highest impact weakness.  State it plainly.</w:t>
            </w:r>
          </w:p>
        </w:tc>
      </w:tr>
      <w:tr w:rsidR="00447523" w14:paraId="37151DFD" w14:textId="77777777" w:rsidTr="00401F38">
        <w:tc>
          <w:tcPr>
            <w:tcW w:w="9628" w:type="dxa"/>
          </w:tcPr>
          <w:p w14:paraId="69713542" w14:textId="6505CDF1" w:rsidR="00447523" w:rsidRPr="00711698" w:rsidRDefault="00447523" w:rsidP="00DF3F31"/>
        </w:tc>
      </w:tr>
      <w:tr w:rsidR="00711698" w14:paraId="2BDB6BCF" w14:textId="77777777" w:rsidTr="00DF3F31">
        <w:tc>
          <w:tcPr>
            <w:tcW w:w="9628" w:type="dxa"/>
            <w:shd w:val="clear" w:color="auto" w:fill="002060"/>
          </w:tcPr>
          <w:p w14:paraId="4DD97E9F" w14:textId="3A1D9527" w:rsidR="00711698" w:rsidRPr="00DF3F31" w:rsidRDefault="00711698" w:rsidP="00711698">
            <w:pPr>
              <w:spacing w:after="100"/>
              <w:rPr>
                <w:b/>
                <w:bCs/>
              </w:rPr>
            </w:pPr>
            <w:r w:rsidRPr="00DF3F31">
              <w:rPr>
                <w:b/>
                <w:bCs/>
                <w:sz w:val="24"/>
                <w:szCs w:val="24"/>
              </w:rPr>
              <w:t>Key Strength</w:t>
            </w:r>
            <w:r w:rsidR="00807E53" w:rsidRPr="00DF3F31">
              <w:rPr>
                <w:b/>
                <w:bCs/>
              </w:rPr>
              <w:t xml:space="preserve">: - The highest scoring, highest impact advantage.  This should feature prominently </w:t>
            </w:r>
            <w:r w:rsidR="00DF3F31" w:rsidRPr="00DF3F31">
              <w:rPr>
                <w:b/>
                <w:bCs/>
              </w:rPr>
              <w:t>in the win strategy</w:t>
            </w:r>
            <w:r w:rsidR="00807E53" w:rsidRPr="00DF3F31">
              <w:rPr>
                <w:b/>
                <w:bCs/>
              </w:rPr>
              <w:t xml:space="preserve"> </w:t>
            </w:r>
          </w:p>
        </w:tc>
      </w:tr>
      <w:tr w:rsidR="00DF3F31" w14:paraId="64718747" w14:textId="77777777" w:rsidTr="00401F38">
        <w:tc>
          <w:tcPr>
            <w:tcW w:w="9628" w:type="dxa"/>
          </w:tcPr>
          <w:p w14:paraId="580C2197" w14:textId="2ABA77CF" w:rsidR="00DF3F31" w:rsidRDefault="00DF3F31" w:rsidP="00DF3F31"/>
        </w:tc>
      </w:tr>
    </w:tbl>
    <w:p w14:paraId="594F2801" w14:textId="77777777" w:rsidR="00447523" w:rsidRDefault="00447523">
      <w:pPr>
        <w:spacing w:before="180" w:after="40"/>
        <w:rPr>
          <w:rFonts w:eastAsia="Arial" w:cs="Arial"/>
          <w:b/>
          <w:bCs/>
          <w:color w:val="C8A96E"/>
          <w:spacing w:val="100"/>
          <w:sz w:val="16"/>
          <w:szCs w:val="16"/>
        </w:rPr>
      </w:pPr>
    </w:p>
    <w:p w14:paraId="79A99588" w14:textId="77777777" w:rsidR="004C2D99" w:rsidRDefault="005D5AAD" w:rsidP="00DF3F31">
      <w:pPr>
        <w:pStyle w:val="Heading1"/>
      </w:pPr>
      <w:r>
        <w:rPr>
          <w:rFonts w:eastAsia="Arial"/>
        </w:rPr>
        <w:t>SECTION 3 OF 4</w:t>
      </w:r>
    </w:p>
    <w:p w14:paraId="79A99589" w14:textId="77777777" w:rsidR="004C2D99" w:rsidRDefault="005D5AAD" w:rsidP="00DF3F31">
      <w:pPr>
        <w:pStyle w:val="Heading2"/>
        <w:rPr>
          <w:rFonts w:eastAsia="Arial"/>
        </w:rPr>
      </w:pPr>
      <w:r>
        <w:rPr>
          <w:rFonts w:eastAsia="Arial"/>
        </w:rPr>
        <w:t>Integrated Assessment — Your Initial View</w:t>
      </w:r>
    </w:p>
    <w:p w14:paraId="75F3FF1A" w14:textId="77777777" w:rsidR="00DF3F31" w:rsidRDefault="00DF3F31" w:rsidP="00DF3F31">
      <w:pPr>
        <w:pStyle w:val="Heading2"/>
      </w:pPr>
    </w:p>
    <w:p w14:paraId="79A9958A" w14:textId="77777777" w:rsidR="004C2D99" w:rsidRDefault="005D5AAD" w:rsidP="00DF3F31">
      <w:pPr>
        <w:pStyle w:val="BOX1"/>
      </w:pPr>
      <w:r>
        <w:t>The tool will generate a cross-referenced comparison of self-assessment against competitor assessments from Stage 2. Record your initial view here before the AI generates its assessment.</w:t>
      </w:r>
    </w:p>
    <w:p w14:paraId="79A9958B" w14:textId="77777777" w:rsidR="004C2D99" w:rsidRDefault="004C2D99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F3F31" w14:paraId="6054D020" w14:textId="77777777" w:rsidTr="00DF3F31">
        <w:tc>
          <w:tcPr>
            <w:tcW w:w="9628" w:type="dxa"/>
            <w:shd w:val="clear" w:color="auto" w:fill="002060"/>
          </w:tcPr>
          <w:p w14:paraId="2BD6890F" w14:textId="19F48EE9" w:rsidR="00DF3F31" w:rsidRPr="00DF3F31" w:rsidRDefault="00DF3F31">
            <w:pPr>
              <w:spacing w:before="80" w:after="80"/>
              <w:rPr>
                <w:b/>
                <w:bCs/>
              </w:rPr>
            </w:pPr>
            <w:r w:rsidRPr="00DF3F31">
              <w:rPr>
                <w:b/>
                <w:bCs/>
                <w:sz w:val="24"/>
                <w:szCs w:val="24"/>
              </w:rPr>
              <w:t>Where do we site v our competitors:</w:t>
            </w:r>
            <w:r w:rsidRPr="00DF3F31">
              <w:rPr>
                <w:b/>
                <w:bCs/>
              </w:rPr>
              <w:t xml:space="preserve"> Where are we stronger?  Where are we weaker? Where is the position genuinely confused?</w:t>
            </w:r>
          </w:p>
        </w:tc>
      </w:tr>
      <w:tr w:rsidR="00DF3F31" w14:paraId="04EB7953" w14:textId="77777777" w:rsidTr="00DF3F31">
        <w:tc>
          <w:tcPr>
            <w:tcW w:w="9628" w:type="dxa"/>
          </w:tcPr>
          <w:p w14:paraId="6BF08356" w14:textId="4E931132" w:rsidR="00DF3F31" w:rsidRDefault="00DF3F31" w:rsidP="00DF3F31"/>
        </w:tc>
      </w:tr>
    </w:tbl>
    <w:p w14:paraId="21507612" w14:textId="77777777" w:rsidR="00DF3F31" w:rsidRDefault="00DF3F31">
      <w:pPr>
        <w:spacing w:before="80" w:after="80"/>
      </w:pPr>
    </w:p>
    <w:p w14:paraId="79A9959A" w14:textId="292FD4C4" w:rsidR="004C2D99" w:rsidRDefault="005D5AAD" w:rsidP="00DF3F31">
      <w:pPr>
        <w:pStyle w:val="Heading1"/>
        <w:rPr>
          <w:rFonts w:eastAsia="Arial"/>
        </w:rPr>
      </w:pPr>
      <w:r>
        <w:rPr>
          <w:rFonts w:eastAsia="Arial"/>
        </w:rPr>
        <w:t>SECTION 4 OF 4</w:t>
      </w:r>
    </w:p>
    <w:p w14:paraId="79A9959B" w14:textId="77777777" w:rsidR="004C2D99" w:rsidRDefault="005D5AAD" w:rsidP="00DF3F31">
      <w:pPr>
        <w:pStyle w:val="Heading2"/>
        <w:rPr>
          <w:rFonts w:eastAsia="Arial"/>
        </w:rPr>
      </w:pPr>
      <w:r>
        <w:rPr>
          <w:rFonts w:eastAsia="Arial"/>
        </w:rPr>
        <w:t>CVP Consistency — Pre-Check</w:t>
      </w:r>
    </w:p>
    <w:p w14:paraId="4799BA75" w14:textId="77777777" w:rsidR="00DF3F31" w:rsidRDefault="00DF3F31" w:rsidP="00DF3F31">
      <w:pPr>
        <w:pStyle w:val="Heading2"/>
      </w:pPr>
    </w:p>
    <w:p w14:paraId="79A9959C" w14:textId="77777777" w:rsidR="004C2D99" w:rsidRDefault="005D5AAD" w:rsidP="00DF3F31">
      <w:pPr>
        <w:pStyle w:val="BOX1"/>
      </w:pPr>
      <w:r>
        <w:t>The tool will formally cross-reference your Stage 2 CVP against these scores. Before that check, identify any areas where you believe there may be a gap between what you have claimed and what your scores indicate you can deliver.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3E0B0D" w14:paraId="3D0F8E9B" w14:textId="77777777" w:rsidTr="003E0B0D">
        <w:tc>
          <w:tcPr>
            <w:tcW w:w="3209" w:type="dxa"/>
            <w:shd w:val="clear" w:color="auto" w:fill="002060"/>
          </w:tcPr>
          <w:p w14:paraId="18A06F06" w14:textId="34170E9E" w:rsidR="003E0B0D" w:rsidRDefault="003E0B0D" w:rsidP="003E0B0D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CVP CLAIM</w:t>
            </w:r>
          </w:p>
        </w:tc>
        <w:tc>
          <w:tcPr>
            <w:tcW w:w="3209" w:type="dxa"/>
            <w:shd w:val="clear" w:color="auto" w:fill="002060"/>
          </w:tcPr>
          <w:p w14:paraId="5DD00156" w14:textId="73988C00" w:rsidR="003E0B0D" w:rsidRDefault="003E0B0D" w:rsidP="003E0B0D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RELATED DIMENSION</w:t>
            </w:r>
          </w:p>
        </w:tc>
        <w:tc>
          <w:tcPr>
            <w:tcW w:w="3210" w:type="dxa"/>
            <w:shd w:val="clear" w:color="auto" w:fill="002060"/>
          </w:tcPr>
          <w:p w14:paraId="0FD01703" w14:textId="3E3FDC94" w:rsidR="003E0B0D" w:rsidRDefault="003E0B0D" w:rsidP="003E0B0D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POTENTIAL GAP</w:t>
            </w:r>
          </w:p>
        </w:tc>
      </w:tr>
      <w:tr w:rsidR="003E0B0D" w14:paraId="58832BBA" w14:textId="77777777" w:rsidTr="003E0B0D">
        <w:tc>
          <w:tcPr>
            <w:tcW w:w="3209" w:type="dxa"/>
          </w:tcPr>
          <w:p w14:paraId="64CB4C42" w14:textId="347595F2" w:rsidR="003E0B0D" w:rsidRDefault="003E0B0D" w:rsidP="003E0B0D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  <w:tc>
          <w:tcPr>
            <w:tcW w:w="3209" w:type="dxa"/>
          </w:tcPr>
          <w:p w14:paraId="66396700" w14:textId="6C8E91A0" w:rsidR="003E0B0D" w:rsidRDefault="003E0B0D" w:rsidP="003E0B0D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  <w:tc>
          <w:tcPr>
            <w:tcW w:w="3210" w:type="dxa"/>
          </w:tcPr>
          <w:p w14:paraId="433161D6" w14:textId="7B079290" w:rsidR="003E0B0D" w:rsidRDefault="003E0B0D" w:rsidP="003E0B0D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</w:tr>
      <w:tr w:rsidR="003E0B0D" w14:paraId="1091BBD9" w14:textId="77777777" w:rsidTr="003E0B0D">
        <w:tc>
          <w:tcPr>
            <w:tcW w:w="3209" w:type="dxa"/>
          </w:tcPr>
          <w:p w14:paraId="7E04B7F0" w14:textId="128CDB18" w:rsidR="003E0B0D" w:rsidRPr="00207A08" w:rsidRDefault="003E0B0D" w:rsidP="003E0B0D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209" w:type="dxa"/>
          </w:tcPr>
          <w:p w14:paraId="16117790" w14:textId="6E9CDB10" w:rsidR="003E0B0D" w:rsidRPr="00207A08" w:rsidRDefault="003E0B0D" w:rsidP="003E0B0D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210" w:type="dxa"/>
          </w:tcPr>
          <w:p w14:paraId="37248F14" w14:textId="1E063145" w:rsidR="003E0B0D" w:rsidRPr="00207A08" w:rsidRDefault="003E0B0D" w:rsidP="003E0B0D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3E0B0D" w14:paraId="3DD8E390" w14:textId="77777777" w:rsidTr="003E0B0D">
        <w:tc>
          <w:tcPr>
            <w:tcW w:w="3209" w:type="dxa"/>
          </w:tcPr>
          <w:p w14:paraId="71D05431" w14:textId="6DC72869" w:rsidR="003E0B0D" w:rsidRPr="004E54F4" w:rsidRDefault="003E0B0D" w:rsidP="003E0B0D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209" w:type="dxa"/>
          </w:tcPr>
          <w:p w14:paraId="603AC6A6" w14:textId="4E38A2B7" w:rsidR="003E0B0D" w:rsidRPr="004E54F4" w:rsidRDefault="003E0B0D" w:rsidP="003E0B0D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210" w:type="dxa"/>
          </w:tcPr>
          <w:p w14:paraId="49E3A90B" w14:textId="40BDD8F2" w:rsidR="003E0B0D" w:rsidRPr="004E54F4" w:rsidRDefault="003E0B0D" w:rsidP="003E0B0D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</w:tbl>
    <w:p w14:paraId="79A9959D" w14:textId="77777777" w:rsidR="004C2D99" w:rsidRDefault="004C2D99">
      <w:pPr>
        <w:spacing w:before="80" w:after="80"/>
      </w:pPr>
    </w:p>
    <w:p w14:paraId="0F9781CF" w14:textId="77777777" w:rsidR="003E0B0D" w:rsidRDefault="003E0B0D">
      <w:pPr>
        <w:spacing w:before="80" w:after="80"/>
      </w:pPr>
    </w:p>
    <w:p w14:paraId="79A995AE" w14:textId="77777777" w:rsidR="004C2D99" w:rsidRDefault="004C2D99" w:rsidP="004E54F4">
      <w:pPr>
        <w:spacing w:after="120"/>
      </w:pPr>
    </w:p>
    <w:sectPr w:rsidR="004C2D99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995B5" w14:textId="77777777" w:rsidR="005D5AAD" w:rsidRDefault="005D5AAD">
      <w:r>
        <w:separator/>
      </w:r>
    </w:p>
  </w:endnote>
  <w:endnote w:type="continuationSeparator" w:id="0">
    <w:p w14:paraId="79A995B7" w14:textId="77777777" w:rsidR="005D5AAD" w:rsidRDefault="005D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995B0" w14:textId="4288EBC0" w:rsidR="004C2D99" w:rsidRDefault="005D5AAD">
    <w:pPr>
      <w:pBdr>
        <w:top w:val="single" w:sz="4" w:space="0" w:color="D9DDE2"/>
      </w:pBdr>
      <w:tabs>
        <w:tab w:val="right" w:pos="9026"/>
      </w:tabs>
      <w:spacing w:before="80"/>
    </w:pPr>
    <w:r>
      <w:rPr>
        <w:rFonts w:eastAsia="Arial" w:cs="Arial"/>
        <w:color w:val="4A6070"/>
        <w:sz w:val="15"/>
        <w:szCs w:val="15"/>
      </w:rPr>
      <w:t>COMMERCIAL — IN CONFIDENCE</w:t>
    </w:r>
    <w:r>
      <w:rPr>
        <w:rFonts w:eastAsia="Arial" w:cs="Arial"/>
        <w:color w:val="4A6070"/>
        <w:sz w:val="15"/>
        <w:szCs w:val="15"/>
      </w:rPr>
      <w:tab/>
      <w:t xml:space="preserve">Page </w:t>
    </w:r>
    <w:r>
      <w:rPr>
        <w:rFonts w:eastAsia="Arial" w:cs="Arial"/>
        <w:color w:val="4A6070"/>
        <w:sz w:val="15"/>
        <w:szCs w:val="15"/>
      </w:rPr>
      <w:fldChar w:fldCharType="begin"/>
    </w:r>
    <w:r>
      <w:rPr>
        <w:rFonts w:eastAsia="Arial" w:cs="Arial"/>
        <w:color w:val="4A6070"/>
        <w:sz w:val="15"/>
        <w:szCs w:val="15"/>
      </w:rPr>
      <w:instrText>PAGE</w:instrText>
    </w:r>
    <w:r>
      <w:rPr>
        <w:rFonts w:eastAsia="Arial" w:cs="Arial"/>
        <w:color w:val="4A6070"/>
        <w:sz w:val="15"/>
        <w:szCs w:val="15"/>
      </w:rPr>
      <w:fldChar w:fldCharType="separate"/>
    </w:r>
    <w:r w:rsidR="00F5444F">
      <w:rPr>
        <w:rFonts w:eastAsia="Arial" w:cs="Arial"/>
        <w:noProof/>
        <w:color w:val="4A6070"/>
        <w:sz w:val="15"/>
        <w:szCs w:val="15"/>
      </w:rPr>
      <w:t>1</w:t>
    </w:r>
    <w:r>
      <w:rPr>
        <w:rFonts w:eastAsia="Arial" w:cs="Arial"/>
        <w:color w:val="4A6070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995B1" w14:textId="77777777" w:rsidR="005D5AAD" w:rsidRDefault="005D5AAD">
      <w:r>
        <w:separator/>
      </w:r>
    </w:p>
  </w:footnote>
  <w:footnote w:type="continuationSeparator" w:id="0">
    <w:p w14:paraId="79A995B3" w14:textId="77777777" w:rsidR="005D5AAD" w:rsidRDefault="005D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9811C" w14:textId="77777777" w:rsidR="00294DBF" w:rsidRPr="00C45CA9" w:rsidRDefault="00294DBF" w:rsidP="00294DBF">
    <w:pPr>
      <w:tabs>
        <w:tab w:val="right" w:pos="9026"/>
      </w:tabs>
      <w:spacing w:after="100"/>
      <w:jc w:val="center"/>
      <w:rPr>
        <w:rFonts w:eastAsia="Arial" w:cs="Arial"/>
        <w:b/>
        <w:bCs/>
        <w:color w:val="A6A6A6" w:themeColor="background1" w:themeShade="A6"/>
      </w:rPr>
    </w:pPr>
    <w:r w:rsidRPr="00C45CA9">
      <w:rPr>
        <w:rFonts w:eastAsia="Arial" w:cs="Arial"/>
        <w:b/>
        <w:bCs/>
        <w:color w:val="A6A6A6" w:themeColor="background1" w:themeShade="A6"/>
      </w:rPr>
      <w:t>AI-Supported Black Hat — Competitive Review Tool</w:t>
    </w:r>
  </w:p>
  <w:p w14:paraId="19DAED49" w14:textId="17DA1E76" w:rsidR="00294DBF" w:rsidRPr="00C45CA9" w:rsidRDefault="00294DBF" w:rsidP="00294DBF">
    <w:pPr>
      <w:tabs>
        <w:tab w:val="right" w:pos="9026"/>
      </w:tabs>
      <w:spacing w:after="100"/>
      <w:jc w:val="center"/>
      <w:rPr>
        <w:color w:val="A6A6A6" w:themeColor="background1" w:themeShade="A6"/>
      </w:rPr>
    </w:pPr>
    <w:r w:rsidRPr="00C45CA9">
      <w:rPr>
        <w:rFonts w:eastAsia="Arial" w:cs="Arial"/>
        <w:color w:val="A6A6A6" w:themeColor="background1" w:themeShade="A6"/>
      </w:rPr>
      <w:t xml:space="preserve">Stage </w:t>
    </w:r>
    <w:r>
      <w:rPr>
        <w:rFonts w:eastAsia="Arial" w:cs="Arial"/>
        <w:color w:val="A6A6A6" w:themeColor="background1" w:themeShade="A6"/>
      </w:rPr>
      <w:t>3</w:t>
    </w:r>
    <w:r w:rsidRPr="00C45CA9">
      <w:rPr>
        <w:rFonts w:eastAsia="Arial" w:cs="Arial"/>
        <w:color w:val="A6A6A6" w:themeColor="background1" w:themeShade="A6"/>
      </w:rPr>
      <w:t xml:space="preserve"> of 4</w:t>
    </w:r>
  </w:p>
  <w:p w14:paraId="79A995AF" w14:textId="4AB9E0FF" w:rsidR="004C2D99" w:rsidRPr="00294DBF" w:rsidRDefault="004C2D99" w:rsidP="00294D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CC6A51"/>
    <w:multiLevelType w:val="hybridMultilevel"/>
    <w:tmpl w:val="117035D8"/>
    <w:lvl w:ilvl="0" w:tplc="EC725D3A">
      <w:start w:val="1"/>
      <w:numFmt w:val="bullet"/>
      <w:lvlText w:val="●"/>
      <w:lvlJc w:val="left"/>
      <w:pPr>
        <w:ind w:left="720" w:hanging="360"/>
      </w:pPr>
    </w:lvl>
    <w:lvl w:ilvl="1" w:tplc="D4426D40">
      <w:start w:val="1"/>
      <w:numFmt w:val="bullet"/>
      <w:lvlText w:val="○"/>
      <w:lvlJc w:val="left"/>
      <w:pPr>
        <w:ind w:left="1440" w:hanging="360"/>
      </w:pPr>
    </w:lvl>
    <w:lvl w:ilvl="2" w:tplc="89981F08">
      <w:start w:val="1"/>
      <w:numFmt w:val="bullet"/>
      <w:lvlText w:val="■"/>
      <w:lvlJc w:val="left"/>
      <w:pPr>
        <w:ind w:left="2160" w:hanging="360"/>
      </w:pPr>
    </w:lvl>
    <w:lvl w:ilvl="3" w:tplc="C3F888B2">
      <w:start w:val="1"/>
      <w:numFmt w:val="bullet"/>
      <w:lvlText w:val="●"/>
      <w:lvlJc w:val="left"/>
      <w:pPr>
        <w:ind w:left="2880" w:hanging="360"/>
      </w:pPr>
    </w:lvl>
    <w:lvl w:ilvl="4" w:tplc="7CC4F04E">
      <w:start w:val="1"/>
      <w:numFmt w:val="bullet"/>
      <w:lvlText w:val="○"/>
      <w:lvlJc w:val="left"/>
      <w:pPr>
        <w:ind w:left="3600" w:hanging="360"/>
      </w:pPr>
    </w:lvl>
    <w:lvl w:ilvl="5" w:tplc="9A0C5550">
      <w:start w:val="1"/>
      <w:numFmt w:val="bullet"/>
      <w:lvlText w:val="■"/>
      <w:lvlJc w:val="left"/>
      <w:pPr>
        <w:ind w:left="4320" w:hanging="360"/>
      </w:pPr>
    </w:lvl>
    <w:lvl w:ilvl="6" w:tplc="7938C346">
      <w:start w:val="1"/>
      <w:numFmt w:val="bullet"/>
      <w:lvlText w:val="●"/>
      <w:lvlJc w:val="left"/>
      <w:pPr>
        <w:ind w:left="5040" w:hanging="360"/>
      </w:pPr>
    </w:lvl>
    <w:lvl w:ilvl="7" w:tplc="C9A0908E">
      <w:start w:val="1"/>
      <w:numFmt w:val="bullet"/>
      <w:lvlText w:val="●"/>
      <w:lvlJc w:val="left"/>
      <w:pPr>
        <w:ind w:left="5760" w:hanging="360"/>
      </w:pPr>
    </w:lvl>
    <w:lvl w:ilvl="8" w:tplc="310CF53C">
      <w:start w:val="1"/>
      <w:numFmt w:val="bullet"/>
      <w:lvlText w:val="●"/>
      <w:lvlJc w:val="left"/>
      <w:pPr>
        <w:ind w:left="6480" w:hanging="360"/>
      </w:pPr>
    </w:lvl>
  </w:abstractNum>
  <w:num w:numId="1" w16cid:durableId="16561822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D99"/>
    <w:rsid w:val="000132AE"/>
    <w:rsid w:val="00105554"/>
    <w:rsid w:val="00207A08"/>
    <w:rsid w:val="00294DBF"/>
    <w:rsid w:val="003E0B0D"/>
    <w:rsid w:val="00447523"/>
    <w:rsid w:val="004C2D99"/>
    <w:rsid w:val="004E54F4"/>
    <w:rsid w:val="005D5AAD"/>
    <w:rsid w:val="00655B3A"/>
    <w:rsid w:val="006A3CCC"/>
    <w:rsid w:val="006C2DF9"/>
    <w:rsid w:val="00711698"/>
    <w:rsid w:val="00766470"/>
    <w:rsid w:val="00807E53"/>
    <w:rsid w:val="00835F52"/>
    <w:rsid w:val="008514FD"/>
    <w:rsid w:val="00921C90"/>
    <w:rsid w:val="009A181A"/>
    <w:rsid w:val="00B21C7A"/>
    <w:rsid w:val="00B71AEE"/>
    <w:rsid w:val="00BA2CAB"/>
    <w:rsid w:val="00DF3F31"/>
    <w:rsid w:val="00E57517"/>
    <w:rsid w:val="00F35B3F"/>
    <w:rsid w:val="00F5444F"/>
    <w:rsid w:val="00FE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99534"/>
  <w15:docId w15:val="{14E65A95-D605-4B97-982E-273731E60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4FD"/>
    <w:rPr>
      <w:rFonts w:ascii="Arial" w:hAnsi="Arial"/>
    </w:rPr>
  </w:style>
  <w:style w:type="paragraph" w:styleId="Heading1">
    <w:name w:val="heading 1"/>
    <w:uiPriority w:val="9"/>
    <w:qFormat/>
    <w:rsid w:val="008514FD"/>
    <w:pPr>
      <w:spacing w:before="360" w:after="240"/>
      <w:outlineLvl w:val="0"/>
    </w:pPr>
    <w:rPr>
      <w:rFonts w:ascii="Arial" w:hAnsi="Arial"/>
      <w:b/>
      <w:sz w:val="28"/>
      <w:szCs w:val="32"/>
    </w:rPr>
  </w:style>
  <w:style w:type="paragraph" w:styleId="Heading2">
    <w:name w:val="heading 2"/>
    <w:uiPriority w:val="9"/>
    <w:unhideWhenUsed/>
    <w:qFormat/>
    <w:rsid w:val="008514FD"/>
    <w:pPr>
      <w:outlineLvl w:val="1"/>
    </w:pPr>
    <w:rPr>
      <w:rFonts w:ascii="Arial" w:hAnsi="Arial"/>
      <w:b/>
      <w:smallCaps/>
      <w:sz w:val="24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94D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4DBF"/>
  </w:style>
  <w:style w:type="paragraph" w:styleId="Footer">
    <w:name w:val="footer"/>
    <w:basedOn w:val="Normal"/>
    <w:link w:val="FooterChar"/>
    <w:uiPriority w:val="99"/>
    <w:unhideWhenUsed/>
    <w:rsid w:val="00294D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4DBF"/>
  </w:style>
  <w:style w:type="character" w:styleId="IntenseReference">
    <w:name w:val="Intense Reference"/>
    <w:basedOn w:val="DefaultParagraphFont"/>
    <w:uiPriority w:val="32"/>
    <w:qFormat/>
    <w:rsid w:val="008514FD"/>
    <w:rPr>
      <w:b/>
      <w:bCs/>
      <w:smallCaps/>
      <w:color w:val="156082" w:themeColor="accent1"/>
      <w:spacing w:val="5"/>
    </w:rPr>
  </w:style>
  <w:style w:type="paragraph" w:customStyle="1" w:styleId="BOX1">
    <w:name w:val="BOX 1"/>
    <w:basedOn w:val="Normal"/>
    <w:link w:val="BOX1Char"/>
    <w:qFormat/>
    <w:rsid w:val="008514F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AE9F7" w:themeFill="text2" w:themeFillTint="1A"/>
      <w:spacing w:after="200"/>
    </w:pPr>
    <w:rPr>
      <w:rFonts w:eastAsia="Arial" w:cs="Arial"/>
      <w:bCs/>
      <w:szCs w:val="32"/>
    </w:rPr>
  </w:style>
  <w:style w:type="character" w:customStyle="1" w:styleId="BOX1Char">
    <w:name w:val="BOX 1 Char"/>
    <w:basedOn w:val="DefaultParagraphFont"/>
    <w:link w:val="BOX1"/>
    <w:rsid w:val="008514FD"/>
    <w:rPr>
      <w:rFonts w:ascii="Arial" w:eastAsia="Arial" w:hAnsi="Arial" w:cs="Arial"/>
      <w:bCs/>
      <w:szCs w:val="32"/>
      <w:shd w:val="clear" w:color="auto" w:fill="DAE9F7" w:themeFill="text2" w:themeFillTint="1A"/>
    </w:rPr>
  </w:style>
  <w:style w:type="paragraph" w:customStyle="1" w:styleId="BOX2">
    <w:name w:val="BOX 2"/>
    <w:basedOn w:val="Normal"/>
    <w:link w:val="BOX2Char"/>
    <w:qFormat/>
    <w:rsid w:val="008514FD"/>
    <w:pPr>
      <w:pBdr>
        <w:top w:val="single" w:sz="4" w:space="1" w:color="auto"/>
        <w:left w:val="single" w:sz="48" w:space="4" w:color="BF4E14" w:themeColor="accent2" w:themeShade="BF"/>
        <w:bottom w:val="single" w:sz="4" w:space="1" w:color="auto"/>
        <w:right w:val="single" w:sz="4" w:space="4" w:color="auto"/>
      </w:pBdr>
      <w:shd w:val="clear" w:color="auto" w:fill="FAE2D5" w:themeFill="accent2" w:themeFillTint="33"/>
      <w:spacing w:before="80" w:after="80"/>
    </w:pPr>
  </w:style>
  <w:style w:type="character" w:customStyle="1" w:styleId="BOX2Char">
    <w:name w:val="BOX 2 Char"/>
    <w:basedOn w:val="DefaultParagraphFont"/>
    <w:link w:val="BOX2"/>
    <w:rsid w:val="008514FD"/>
    <w:rPr>
      <w:rFonts w:ascii="Arial" w:hAnsi="Arial"/>
      <w:shd w:val="clear" w:color="auto" w:fill="FAE2D5" w:themeFill="accent2" w:themeFillTint="33"/>
    </w:rPr>
  </w:style>
  <w:style w:type="table" w:styleId="TableGrid">
    <w:name w:val="Table Grid"/>
    <w:basedOn w:val="TableNormal"/>
    <w:uiPriority w:val="39"/>
    <w:rsid w:val="00921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1879</Characters>
  <Application>Microsoft Office Word</Application>
  <DocSecurity>0</DocSecurity>
  <Lines>134</Lines>
  <Paragraphs>53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John Dynes</cp:lastModifiedBy>
  <cp:revision>2</cp:revision>
  <dcterms:created xsi:type="dcterms:W3CDTF">2026-05-08T08:38:00Z</dcterms:created>
  <dcterms:modified xsi:type="dcterms:W3CDTF">2026-05-08T08:38:00Z</dcterms:modified>
</cp:coreProperties>
</file>